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94AF4" w14:textId="0CD9F7EB" w:rsidR="001F199C" w:rsidRPr="006F2942" w:rsidRDefault="001F199C" w:rsidP="001F199C">
      <w:pPr>
        <w:tabs>
          <w:tab w:val="left" w:pos="2127"/>
        </w:tabs>
        <w:spacing w:before="120"/>
        <w:ind w:left="2127" w:hanging="2127"/>
        <w:jc w:val="both"/>
        <w:rPr>
          <w:b/>
          <w:sz w:val="24"/>
        </w:rPr>
      </w:pPr>
      <w:bookmarkStart w:id="0" w:name="_Hlk68080329"/>
      <w:bookmarkEnd w:id="0"/>
      <w:r w:rsidRPr="006F2942">
        <w:rPr>
          <w:b/>
          <w:sz w:val="24"/>
        </w:rPr>
        <w:t>Source:</w:t>
      </w:r>
      <w:r w:rsidRPr="006F2942">
        <w:rPr>
          <w:b/>
          <w:sz w:val="24"/>
        </w:rPr>
        <w:tab/>
        <w:t>HEAD acoustics GmbH</w:t>
      </w:r>
    </w:p>
    <w:p w14:paraId="368D45E3" w14:textId="352DB59B" w:rsidR="001F199C" w:rsidRPr="006948B8" w:rsidRDefault="001F199C" w:rsidP="001F199C">
      <w:pPr>
        <w:tabs>
          <w:tab w:val="left" w:pos="2127"/>
        </w:tabs>
        <w:ind w:left="2131" w:hanging="2131"/>
        <w:jc w:val="both"/>
        <w:rPr>
          <w:b/>
          <w:sz w:val="24"/>
          <w:lang w:val="en-DE" w:eastAsia="zh-CN"/>
        </w:rPr>
      </w:pPr>
      <w:r w:rsidRPr="006F2942">
        <w:rPr>
          <w:b/>
          <w:sz w:val="24"/>
        </w:rPr>
        <w:t>Title:</w:t>
      </w:r>
      <w:r w:rsidRPr="006F2942">
        <w:rPr>
          <w:b/>
          <w:sz w:val="24"/>
        </w:rPr>
        <w:tab/>
      </w:r>
      <w:r w:rsidR="006948B8" w:rsidRPr="006948B8">
        <w:rPr>
          <w:b/>
          <w:sz w:val="24"/>
        </w:rPr>
        <w:t>Headphone playback analysis for ATIAS</w:t>
      </w:r>
    </w:p>
    <w:p w14:paraId="64BEE7BC" w14:textId="77777777" w:rsidR="001F199C" w:rsidRPr="006F2942" w:rsidRDefault="001F199C" w:rsidP="001F199C">
      <w:pPr>
        <w:tabs>
          <w:tab w:val="left" w:pos="2127"/>
        </w:tabs>
        <w:ind w:left="2131" w:hanging="2131"/>
        <w:jc w:val="both"/>
        <w:rPr>
          <w:b/>
          <w:sz w:val="24"/>
        </w:rPr>
      </w:pPr>
      <w:r w:rsidRPr="006F2942">
        <w:rPr>
          <w:b/>
          <w:sz w:val="24"/>
        </w:rPr>
        <w:t>Document for:</w:t>
      </w:r>
      <w:r w:rsidRPr="006F2942">
        <w:rPr>
          <w:b/>
          <w:sz w:val="24"/>
        </w:rPr>
        <w:tab/>
        <w:t>Discussion</w:t>
      </w:r>
    </w:p>
    <w:p w14:paraId="110B33A6" w14:textId="77777777" w:rsidR="001F199C" w:rsidRPr="006F2942" w:rsidRDefault="001F199C" w:rsidP="006537FB">
      <w:pPr>
        <w:pStyle w:val="Heading1"/>
      </w:pPr>
      <w:r w:rsidRPr="006F2942">
        <w:t>Introduction</w:t>
      </w:r>
    </w:p>
    <w:p w14:paraId="54C11127" w14:textId="159F70BD" w:rsidR="00C37C11" w:rsidRDefault="00BA07FC" w:rsidP="00782A0C">
      <w:r>
        <w:t xml:space="preserve">Testing of immersive communication systems is a more challenging task than testing conventional communication systems. While all the important aspects of </w:t>
      </w:r>
      <w:r w:rsidR="00AC6480">
        <w:t>conventional</w:t>
      </w:r>
      <w:r>
        <w:t xml:space="preserve"> systems are still of interest, there are additional degrees of freedom that an immersive system offers which need to be considered in the test design.</w:t>
      </w:r>
      <w:r w:rsidR="00C34F97">
        <w:t xml:space="preserve"> </w:t>
      </w:r>
      <w:r w:rsidR="00213D02">
        <w:t xml:space="preserve">We </w:t>
      </w:r>
      <w:r w:rsidR="00C37C11">
        <w:t xml:space="preserve">previously </w:t>
      </w:r>
      <w:r w:rsidR="00213D02">
        <w:t xml:space="preserve">presented </w:t>
      </w:r>
      <w:r w:rsidR="00C37C11">
        <w:t xml:space="preserve">both </w:t>
      </w:r>
      <w:r w:rsidR="00213D02">
        <w:t xml:space="preserve">the approach to rely on reference scenarios in </w:t>
      </w:r>
      <w:sdt>
        <w:sdtPr>
          <w:id w:val="-768697597"/>
          <w:citation/>
        </w:sdtPr>
        <w:sdtContent>
          <w:r w:rsidR="00083D4B">
            <w:fldChar w:fldCharType="begin"/>
          </w:r>
          <w:r w:rsidR="00083D4B">
            <w:instrText xml:space="preserve"> CITATION 3GP201 \l 2057 </w:instrText>
          </w:r>
          <w:r w:rsidR="00083D4B">
            <w:fldChar w:fldCharType="separate"/>
          </w:r>
          <w:r w:rsidR="001E1068">
            <w:rPr>
              <w:noProof/>
            </w:rPr>
            <w:t>[1]</w:t>
          </w:r>
          <w:r w:rsidR="00083D4B">
            <w:fldChar w:fldCharType="end"/>
          </w:r>
        </w:sdtContent>
      </w:sdt>
      <w:r w:rsidR="00C37C11">
        <w:t xml:space="preserve"> and acoustic</w:t>
      </w:r>
      <w:r w:rsidR="00213D02">
        <w:t xml:space="preserve"> measurements of a conferencing </w:t>
      </w:r>
      <w:r w:rsidR="00CD1998">
        <w:t>situation</w:t>
      </w:r>
      <w:r w:rsidR="00213D02">
        <w:t xml:space="preserve"> to provide an example of such a reference scenario</w:t>
      </w:r>
      <w:r w:rsidR="00C37C11">
        <w:t xml:space="preserve"> in </w:t>
      </w:r>
      <w:sdt>
        <w:sdtPr>
          <w:id w:val="941966980"/>
          <w:citation/>
        </w:sdtPr>
        <w:sdtContent>
          <w:r w:rsidR="00C34F97">
            <w:fldChar w:fldCharType="begin"/>
          </w:r>
          <w:r w:rsidR="00C34F97">
            <w:instrText xml:space="preserve"> CITATION 3GP202 \l 2057 </w:instrText>
          </w:r>
          <w:r w:rsidR="00C34F97">
            <w:fldChar w:fldCharType="separate"/>
          </w:r>
          <w:r w:rsidR="001E1068">
            <w:rPr>
              <w:noProof/>
            </w:rPr>
            <w:t>[2]</w:t>
          </w:r>
          <w:r w:rsidR="00C34F97">
            <w:fldChar w:fldCharType="end"/>
          </w:r>
        </w:sdtContent>
      </w:sdt>
      <w:r w:rsidR="00CD1998">
        <w:t>.</w:t>
      </w:r>
      <w:r w:rsidR="001A5687">
        <w:t xml:space="preserve"> Recordings with simplified communication systems were previously presented in </w:t>
      </w:r>
      <w:sdt>
        <w:sdtPr>
          <w:id w:val="2141999333"/>
          <w:citation/>
        </w:sdtPr>
        <w:sdtContent>
          <w:r w:rsidR="00DE475C">
            <w:fldChar w:fldCharType="begin"/>
          </w:r>
          <w:r w:rsidR="00DE475C">
            <w:instrText xml:space="preserve"> CITATION 3GP21 \l 2057 </w:instrText>
          </w:r>
          <w:r w:rsidR="00DE475C">
            <w:fldChar w:fldCharType="separate"/>
          </w:r>
          <w:r w:rsidR="001E1068">
            <w:rPr>
              <w:noProof/>
            </w:rPr>
            <w:t>[3]</w:t>
          </w:r>
          <w:r w:rsidR="00DE475C">
            <w:fldChar w:fldCharType="end"/>
          </w:r>
        </w:sdtContent>
      </w:sdt>
      <w:r w:rsidR="001A5687">
        <w:t>.</w:t>
      </w:r>
    </w:p>
    <w:p w14:paraId="3F8E6A4E" w14:textId="7DF5AA64" w:rsidR="004548A6" w:rsidRPr="00782A0C" w:rsidRDefault="00C37C11" w:rsidP="00782A0C">
      <w:r>
        <w:t xml:space="preserve">This contribution presents </w:t>
      </w:r>
      <w:r w:rsidR="001A5687">
        <w:t xml:space="preserve">additional measurements that were conducted to investigate whether </w:t>
      </w:r>
      <w:r w:rsidR="004548A6">
        <w:t xml:space="preserve">an analysis of the frequency responses </w:t>
      </w:r>
      <w:proofErr w:type="gramStart"/>
      <w:r w:rsidR="004548A6">
        <w:t>is capable of assessing</w:t>
      </w:r>
      <w:proofErr w:type="gramEnd"/>
      <w:r w:rsidR="004548A6">
        <w:t xml:space="preserve"> the system performance with respect to the spatial properties.</w:t>
      </w:r>
      <w:r w:rsidR="001A5687">
        <w:t xml:space="preserve"> Following up on the previous recordings with simplified communication systems, different approaches for headphone recordings are shown here.</w:t>
      </w:r>
      <w:r w:rsidR="00FF664A">
        <w:t xml:space="preserve"> As in previous contributions, the target is not to propose or develop a communication system but to introduce different degradations and to assess their impact on possible quality metrics.</w:t>
      </w:r>
    </w:p>
    <w:p w14:paraId="55AA0819" w14:textId="620B4CDB" w:rsidR="004D2EE1" w:rsidRDefault="00BA7141" w:rsidP="004D2EE1">
      <w:pPr>
        <w:pStyle w:val="Heading1"/>
      </w:pPr>
      <w:r>
        <w:t>Conferencing Setup</w:t>
      </w:r>
    </w:p>
    <w:p w14:paraId="53AB1DF0" w14:textId="63A76351" w:rsidR="001B0274" w:rsidRDefault="00BA7141" w:rsidP="00BA7141">
      <w:r>
        <w:t xml:space="preserve">The conferencing setup </w:t>
      </w:r>
      <w:r w:rsidR="00586528">
        <w:t xml:space="preserve">consists of </w:t>
      </w:r>
      <w:r w:rsidR="006E3BE5">
        <w:t>multiple</w:t>
      </w:r>
      <w:r w:rsidR="00DF4865" w:rsidRPr="00DF4865">
        <w:t xml:space="preserve"> </w:t>
      </w:r>
      <w:r w:rsidR="00DF4865">
        <w:t xml:space="preserve">talking and </w:t>
      </w:r>
      <w:r w:rsidR="00586528">
        <w:t xml:space="preserve">listening </w:t>
      </w:r>
      <w:r w:rsidR="00D73C18">
        <w:t>head and torso simulators (</w:t>
      </w:r>
      <w:r w:rsidR="00586528">
        <w:t>HATS</w:t>
      </w:r>
      <w:r w:rsidR="00D73C18">
        <w:t>)</w:t>
      </w:r>
      <w:r w:rsidR="009A63FC">
        <w:t xml:space="preserve"> in a static arrangement</w:t>
      </w:r>
      <w:r w:rsidR="006E3BE5">
        <w:t xml:space="preserve">. </w:t>
      </w:r>
      <w:r w:rsidR="005E0C80">
        <w:fldChar w:fldCharType="begin"/>
      </w:r>
      <w:r w:rsidR="005E0C80">
        <w:instrText xml:space="preserve"> REF _Ref29887570 \h </w:instrText>
      </w:r>
      <w:r w:rsidR="005E0C80">
        <w:fldChar w:fldCharType="separate"/>
      </w:r>
      <w:r w:rsidR="001E1068">
        <w:t xml:space="preserve">Figure </w:t>
      </w:r>
      <w:r w:rsidR="001E1068">
        <w:rPr>
          <w:noProof/>
        </w:rPr>
        <w:t>1</w:t>
      </w:r>
      <w:r w:rsidR="005E0C80">
        <w:fldChar w:fldCharType="end"/>
      </w:r>
      <w:r w:rsidR="006E3BE5">
        <w:t xml:space="preserve"> illustrates </w:t>
      </w:r>
      <w:r w:rsidR="001B0274">
        <w:t xml:space="preserve">the situation: </w:t>
      </w:r>
      <w:r w:rsidR="00501154">
        <w:t xml:space="preserve">a circular distribution </w:t>
      </w:r>
      <w:r w:rsidR="00D73C18">
        <w:t xml:space="preserve">with three </w:t>
      </w:r>
      <w:r w:rsidR="005443DC">
        <w:t xml:space="preserve">talking </w:t>
      </w:r>
      <w:r w:rsidR="00D73C18">
        <w:t xml:space="preserve">HATS and three </w:t>
      </w:r>
      <w:r w:rsidR="005443DC">
        <w:t xml:space="preserve">listening </w:t>
      </w:r>
      <w:r w:rsidR="00D73C18">
        <w:t>HATS</w:t>
      </w:r>
      <w:r w:rsidR="005443DC">
        <w:t xml:space="preserve"> located around a table. The table has a diameter of 100 cm and the HATS are positioned </w:t>
      </w:r>
      <w:r w:rsidR="00941590">
        <w:t xml:space="preserve">in the group audio terminal position </w:t>
      </w:r>
      <w:r w:rsidR="001B2307">
        <w:t xml:space="preserve">from ITU-T P.341 </w:t>
      </w:r>
      <w:sdt>
        <w:sdtPr>
          <w:id w:val="-1006978652"/>
          <w:citation/>
        </w:sdtPr>
        <w:sdtContent>
          <w:r w:rsidR="001B2307">
            <w:fldChar w:fldCharType="begin"/>
          </w:r>
          <w:r w:rsidR="004C1ADC">
            <w:instrText xml:space="preserve">CITATION ITU114 \l 2057 </w:instrText>
          </w:r>
          <w:r w:rsidR="001B2307">
            <w:fldChar w:fldCharType="separate"/>
          </w:r>
          <w:r w:rsidR="001E1068">
            <w:rPr>
              <w:noProof/>
            </w:rPr>
            <w:t>[4]</w:t>
          </w:r>
          <w:r w:rsidR="001B2307">
            <w:fldChar w:fldCharType="end"/>
          </w:r>
        </w:sdtContent>
      </w:sdt>
      <w:r w:rsidR="008A3BE7">
        <w:t xml:space="preserve"> (i.e.</w:t>
      </w:r>
      <w:r w:rsidR="00690E56">
        <w:t>,</w:t>
      </w:r>
      <w:r w:rsidR="008A3BE7">
        <w:t xml:space="preserve"> at </w:t>
      </w:r>
      <w:proofErr w:type="gramStart"/>
      <w:r w:rsidR="008A3BE7">
        <w:t>a distance of 80</w:t>
      </w:r>
      <w:proofErr w:type="gramEnd"/>
      <w:r w:rsidR="008A3BE7">
        <w:t xml:space="preserve"> cm from the </w:t>
      </w:r>
      <w:proofErr w:type="spellStart"/>
      <w:r w:rsidR="008A3BE7">
        <w:t>center</w:t>
      </w:r>
      <w:proofErr w:type="spellEnd"/>
      <w:r w:rsidR="008A3BE7">
        <w:t xml:space="preserve"> of the table)</w:t>
      </w:r>
      <w:r w:rsidR="001B0274">
        <w:t>. The three positions on the talking side of the table are denoted A1, A2 and A3 in the following. The three positions on the listening side are B1, B2 and B3.</w:t>
      </w:r>
      <w:r w:rsidR="0075381E">
        <w:t xml:space="preserve"> </w:t>
      </w:r>
      <w:r w:rsidR="00782A0C">
        <w:t xml:space="preserve">The angles between </w:t>
      </w:r>
      <w:proofErr w:type="spellStart"/>
      <w:r w:rsidR="00782A0C">
        <w:t>neighboring</w:t>
      </w:r>
      <w:proofErr w:type="spellEnd"/>
      <w:r w:rsidR="00782A0C">
        <w:t xml:space="preserve"> positions on the talking as well as on the listening side are 45°. </w:t>
      </w:r>
    </w:p>
    <w:p w14:paraId="27596FDC" w14:textId="7588A58E" w:rsidR="00FF08BF" w:rsidRDefault="00331CDC" w:rsidP="00FF08BF">
      <w:pPr>
        <w:keepNext/>
        <w:jc w:val="center"/>
      </w:pPr>
      <w:r>
        <w:rPr>
          <w:noProof/>
          <w:lang w:val="de-DE" w:eastAsia="de-DE"/>
        </w:rPr>
        <mc:AlternateContent>
          <mc:Choice Requires="wps">
            <w:drawing>
              <wp:anchor distT="0" distB="0" distL="114300" distR="114300" simplePos="0" relativeHeight="251660288" behindDoc="0" locked="0" layoutInCell="1" allowOverlap="1" wp14:anchorId="1C2A91E2" wp14:editId="683F8BB9">
                <wp:simplePos x="0" y="0"/>
                <wp:positionH relativeFrom="column">
                  <wp:posOffset>4078605</wp:posOffset>
                </wp:positionH>
                <wp:positionV relativeFrom="paragraph">
                  <wp:posOffset>1423035</wp:posOffset>
                </wp:positionV>
                <wp:extent cx="880110" cy="245110"/>
                <wp:effectExtent l="0" t="0" r="15240" b="21590"/>
                <wp:wrapNone/>
                <wp:docPr id="2" name="Textfeld 2"/>
                <wp:cNvGraphicFramePr/>
                <a:graphic xmlns:a="http://schemas.openxmlformats.org/drawingml/2006/main">
                  <a:graphicData uri="http://schemas.microsoft.com/office/word/2010/wordprocessingShape">
                    <wps:wsp>
                      <wps:cNvSpPr txBox="1"/>
                      <wps:spPr>
                        <a:xfrm>
                          <a:off x="0" y="0"/>
                          <a:ext cx="880110" cy="245110"/>
                        </a:xfrm>
                        <a:prstGeom prst="rect">
                          <a:avLst/>
                        </a:prstGeom>
                        <a:solidFill>
                          <a:schemeClr val="lt1"/>
                        </a:solidFill>
                        <a:ln w="6350">
                          <a:solidFill>
                            <a:prstClr val="black"/>
                          </a:solidFill>
                        </a:ln>
                      </wps:spPr>
                      <wps:txbx>
                        <w:txbxContent>
                          <w:p w14:paraId="68A77DBC" w14:textId="77777777" w:rsidR="003C1607" w:rsidRDefault="003C1607" w:rsidP="00FF08BF">
                            <w:pPr>
                              <w:jc w:val="center"/>
                            </w:pPr>
                            <w:r>
                              <w:t>Listening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2A91E2" id="_x0000_t202" coordsize="21600,21600" o:spt="202" path="m,l,21600r21600,l21600,xe">
                <v:stroke joinstyle="miter"/>
                <v:path gradientshapeok="t" o:connecttype="rect"/>
              </v:shapetype>
              <v:shape id="Textfeld 2" o:spid="_x0000_s1026" type="#_x0000_t202" style="position:absolute;left:0;text-align:left;margin-left:321.15pt;margin-top:112.05pt;width:69.3pt;height:1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" fillcolor="white [3201]" strokeweight=".5pt">
                <v:textbox>
                  <w:txbxContent>
                    <w:p w14:paraId="68A77DBC" w14:textId="77777777" w:rsidR="003C1607" w:rsidRDefault="003C1607" w:rsidP="00FF08BF">
                      <w:pPr>
                        <w:jc w:val="center"/>
                      </w:pPr>
                      <w:r>
                        <w:t>Listening</w:t>
                      </w:r>
                    </w:p>
                  </w:txbxContent>
                </v:textbox>
              </v:shape>
            </w:pict>
          </mc:Fallback>
        </mc:AlternateContent>
      </w:r>
      <w:r>
        <w:rPr>
          <w:noProof/>
          <w:lang w:val="de-DE" w:eastAsia="de-DE"/>
        </w:rPr>
        <mc:AlternateContent>
          <mc:Choice Requires="wps">
            <w:drawing>
              <wp:anchor distT="0" distB="0" distL="114300" distR="114300" simplePos="0" relativeHeight="251659264" behindDoc="0" locked="0" layoutInCell="1" allowOverlap="1" wp14:anchorId="212E815C" wp14:editId="68E02347">
                <wp:simplePos x="0" y="0"/>
                <wp:positionH relativeFrom="column">
                  <wp:posOffset>4078605</wp:posOffset>
                </wp:positionH>
                <wp:positionV relativeFrom="paragraph">
                  <wp:posOffset>960755</wp:posOffset>
                </wp:positionV>
                <wp:extent cx="880281" cy="245631"/>
                <wp:effectExtent l="0" t="0" r="15240" b="21590"/>
                <wp:wrapNone/>
                <wp:docPr id="1" name="Textfeld 1"/>
                <wp:cNvGraphicFramePr/>
                <a:graphic xmlns:a="http://schemas.openxmlformats.org/drawingml/2006/main">
                  <a:graphicData uri="http://schemas.microsoft.com/office/word/2010/wordprocessingShape">
                    <wps:wsp>
                      <wps:cNvSpPr txBox="1"/>
                      <wps:spPr>
                        <a:xfrm>
                          <a:off x="0" y="0"/>
                          <a:ext cx="880281" cy="245631"/>
                        </a:xfrm>
                        <a:prstGeom prst="rect">
                          <a:avLst/>
                        </a:prstGeom>
                        <a:solidFill>
                          <a:schemeClr val="lt1"/>
                        </a:solidFill>
                        <a:ln w="6350">
                          <a:solidFill>
                            <a:prstClr val="black"/>
                          </a:solidFill>
                        </a:ln>
                      </wps:spPr>
                      <wps:txbx>
                        <w:txbxContent>
                          <w:p w14:paraId="7C8F7A72" w14:textId="77777777" w:rsidR="003C1607" w:rsidRDefault="003C1607" w:rsidP="00FF08BF">
                            <w:pPr>
                              <w:jc w:val="center"/>
                            </w:pPr>
                            <w:r>
                              <w:t>Talking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E815C" id="Textfeld 1" o:spid="_x0000_s1027" type="#_x0000_t202" style="position:absolute;left:0;text-align:left;margin-left:321.15pt;margin-top:75.65pt;width:69.3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" fillcolor="white [3201]" strokeweight=".5pt">
                <v:textbox>
                  <w:txbxContent>
                    <w:p w14:paraId="7C8F7A72" w14:textId="77777777" w:rsidR="003C1607" w:rsidRDefault="003C1607" w:rsidP="00FF08BF">
                      <w:pPr>
                        <w:jc w:val="center"/>
                      </w:pPr>
                      <w:r>
                        <w:t>Talking</w:t>
                      </w:r>
                    </w:p>
                  </w:txbxContent>
                </v:textbox>
              </v:shape>
            </w:pict>
          </mc:Fallback>
        </mc:AlternateContent>
      </w:r>
      <w:r w:rsidR="00FF08BF">
        <w:rPr>
          <w:b/>
          <w:noProof/>
          <w:sz w:val="24"/>
          <w:lang w:val="de-DE" w:eastAsia="de-DE"/>
        </w:rPr>
        <w:drawing>
          <wp:inline distT="0" distB="0" distL="0" distR="0" wp14:anchorId="04107D11" wp14:editId="5838F661">
            <wp:extent cx="2664000" cy="2690419"/>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64000" cy="2690419"/>
                    </a:xfrm>
                    <a:prstGeom prst="rect">
                      <a:avLst/>
                    </a:prstGeom>
                    <a:noFill/>
                    <a:ln>
                      <a:noFill/>
                    </a:ln>
                  </pic:spPr>
                </pic:pic>
              </a:graphicData>
            </a:graphic>
          </wp:inline>
        </w:drawing>
      </w:r>
    </w:p>
    <w:p w14:paraId="2D251BEC" w14:textId="218D3095" w:rsidR="00FF08BF" w:rsidRDefault="00FF08BF" w:rsidP="00FF08BF">
      <w:pPr>
        <w:pStyle w:val="Caption"/>
        <w:jc w:val="center"/>
      </w:pPr>
      <w:bookmarkStart w:id="1" w:name="_Ref29887570"/>
      <w:r>
        <w:t xml:space="preserve">Figure </w:t>
      </w:r>
      <w:r>
        <w:fldChar w:fldCharType="begin"/>
      </w:r>
      <w:r>
        <w:instrText xml:space="preserve"> SEQ Figure \* ARABIC </w:instrText>
      </w:r>
      <w:r>
        <w:fldChar w:fldCharType="separate"/>
      </w:r>
      <w:r w:rsidR="001E1068">
        <w:rPr>
          <w:noProof/>
        </w:rPr>
        <w:t>1</w:t>
      </w:r>
      <w:r>
        <w:fldChar w:fldCharType="end"/>
      </w:r>
      <w:bookmarkEnd w:id="1"/>
      <w:r>
        <w:t>: Example communication scenario</w:t>
      </w:r>
    </w:p>
    <w:p w14:paraId="46593DDF" w14:textId="77777777" w:rsidR="00FF08BF" w:rsidRDefault="00FF08BF" w:rsidP="00BA7141"/>
    <w:p w14:paraId="194088CD" w14:textId="1C4D0DC0" w:rsidR="000577E0" w:rsidRDefault="007E1323" w:rsidP="0075381E">
      <w:r>
        <w:t xml:space="preserve">The </w:t>
      </w:r>
      <w:r w:rsidR="00E2572B">
        <w:t>devices</w:t>
      </w:r>
      <w:r>
        <w:t xml:space="preserve"> are positioned where they are supposed to be positioned relative to the talkers and listeners,</w:t>
      </w:r>
      <w:r w:rsidR="00CB63E5">
        <w:t xml:space="preserve"> e.g., f</w:t>
      </w:r>
      <w:r>
        <w:t>or group audio terminals, this would be in the middle of the table</w:t>
      </w:r>
      <w:r w:rsidR="00CB63E5">
        <w:t xml:space="preserve">. </w:t>
      </w:r>
    </w:p>
    <w:p w14:paraId="725C6866" w14:textId="25C44BFE" w:rsidR="0075381E" w:rsidRDefault="0075381E" w:rsidP="0075381E">
      <w:r>
        <w:t>Due to lack of real immersive communication devices, several "pseudo-capturing" (send) and "pseudo-rendering" (receive) approaches for headphone playback are investigated in this contribution:</w:t>
      </w:r>
    </w:p>
    <w:p w14:paraId="5E1E09B0" w14:textId="77777777" w:rsidR="0075381E" w:rsidRPr="00DA4CAE" w:rsidRDefault="0075381E" w:rsidP="0075381E">
      <w:pPr>
        <w:rPr>
          <w:b/>
          <w:bCs/>
        </w:rPr>
      </w:pPr>
      <w:r w:rsidRPr="00DA4CAE">
        <w:rPr>
          <w:b/>
          <w:bCs/>
        </w:rPr>
        <w:lastRenderedPageBreak/>
        <w:t>Signal capture</w:t>
      </w:r>
    </w:p>
    <w:p w14:paraId="41668FDC" w14:textId="77777777" w:rsidR="0075381E" w:rsidRDefault="0075381E" w:rsidP="0075381E">
      <w:pPr>
        <w:pStyle w:val="ListParagraph"/>
        <w:numPr>
          <w:ilvl w:val="0"/>
          <w:numId w:val="25"/>
        </w:numPr>
      </w:pPr>
      <w:r>
        <w:t>As a best possible case for this setup, the actual recordings from the original reference setup could be used. These signals are not available in a realistic setup, but this measurement should provide information for the interpretation of the other headphone cases.</w:t>
      </w:r>
    </w:p>
    <w:p w14:paraId="16A9CC7B" w14:textId="77777777" w:rsidR="0075381E" w:rsidRDefault="0075381E" w:rsidP="0075381E">
      <w:pPr>
        <w:pStyle w:val="ListParagraph"/>
        <w:numPr>
          <w:ilvl w:val="0"/>
          <w:numId w:val="25"/>
        </w:numPr>
      </w:pPr>
      <w:r>
        <w:t>The two-channel recording from the microphone arrangement can be used.</w:t>
      </w:r>
    </w:p>
    <w:p w14:paraId="0B165132" w14:textId="77777777" w:rsidR="0075381E" w:rsidRPr="00DA4CAE" w:rsidRDefault="0075381E" w:rsidP="0075381E">
      <w:pPr>
        <w:rPr>
          <w:b/>
          <w:bCs/>
        </w:rPr>
      </w:pPr>
      <w:r w:rsidRPr="00DA4CAE">
        <w:rPr>
          <w:b/>
          <w:bCs/>
        </w:rPr>
        <w:t>Signal rendering</w:t>
      </w:r>
    </w:p>
    <w:p w14:paraId="72359BB7" w14:textId="120E7FEF" w:rsidR="0075381E" w:rsidRDefault="0075381E" w:rsidP="0075381E">
      <w:pPr>
        <w:pStyle w:val="ListParagraph"/>
        <w:numPr>
          <w:ilvl w:val="0"/>
          <w:numId w:val="24"/>
        </w:numPr>
      </w:pPr>
      <w:r>
        <w:t>Directly using the binaural recordings:</w:t>
      </w:r>
      <w:r>
        <w:br/>
        <w:t>The presentation of diffuse-field equalized recordings via diffuse-field equalized headphones can be regarded as a "high-quality pseudo-rendering" and should be quite close to the original scene.</w:t>
      </w:r>
    </w:p>
    <w:p w14:paraId="0DA3B04C" w14:textId="77777777" w:rsidR="0075381E" w:rsidRDefault="0075381E" w:rsidP="0075381E">
      <w:pPr>
        <w:pStyle w:val="ListParagraph"/>
        <w:numPr>
          <w:ilvl w:val="0"/>
          <w:numId w:val="24"/>
        </w:numPr>
      </w:pPr>
      <w:r>
        <w:t>Directly using the A-B stereo recordings:</w:t>
      </w:r>
      <w:r>
        <w:br/>
        <w:t>This signal is easily obtainable in a realistic setup, but it might be expected that the perception does not resemble the original scene particularly well. All listeners in this case would listen to the same signals.</w:t>
      </w:r>
    </w:p>
    <w:p w14:paraId="5BAF0DFA" w14:textId="77777777" w:rsidR="0075381E" w:rsidRDefault="0075381E" w:rsidP="0075381E">
      <w:pPr>
        <w:pStyle w:val="ListParagraph"/>
        <w:numPr>
          <w:ilvl w:val="0"/>
          <w:numId w:val="24"/>
        </w:numPr>
      </w:pPr>
      <w:r>
        <w:t>Using the A-B stereo recordings filtered by listener-specific transfer functions:</w:t>
      </w:r>
      <w:r>
        <w:br/>
        <w:t>To take the listener position into account, a filtering with transfer functions would be applied. This is still something that is conceivable in a real application (with premeasured transfer functions that are then applied while using the system) but should improve upon the approach of directly using the stereo recordings.</w:t>
      </w:r>
    </w:p>
    <w:p w14:paraId="6EA5951F" w14:textId="025E517A" w:rsidR="0075381E" w:rsidRDefault="0075381E" w:rsidP="0075381E">
      <w:r>
        <w:t>The measurement results for the three rendering approaches with their corresponding signal capture (capture 1 for rendering 1 and capture 2 for rendering 2 and 3, respectively) are presented in the following.</w:t>
      </w:r>
      <w:r w:rsidRPr="0075381E">
        <w:t xml:space="preserve"> </w:t>
      </w:r>
      <w:r>
        <w:t>As in the previous contributions on this topic, three different transfer paths are considered exemplarily here:</w:t>
      </w:r>
    </w:p>
    <w:p w14:paraId="6156B321" w14:textId="77777777" w:rsidR="0075381E" w:rsidRDefault="0075381E" w:rsidP="0075381E">
      <w:pPr>
        <w:pStyle w:val="ListParagraph"/>
        <w:numPr>
          <w:ilvl w:val="0"/>
          <w:numId w:val="22"/>
        </w:numPr>
      </w:pPr>
      <w:r>
        <w:t>From A1 to B1 (talker to the left of the listener)</w:t>
      </w:r>
    </w:p>
    <w:p w14:paraId="5622F658" w14:textId="77777777" w:rsidR="0075381E" w:rsidRDefault="0075381E" w:rsidP="0075381E">
      <w:pPr>
        <w:pStyle w:val="ListParagraph"/>
        <w:numPr>
          <w:ilvl w:val="0"/>
          <w:numId w:val="22"/>
        </w:numPr>
      </w:pPr>
      <w:r>
        <w:t>From A2 to B2 (talker opposite to the listener)</w:t>
      </w:r>
    </w:p>
    <w:p w14:paraId="16516364" w14:textId="6E35F6E3" w:rsidR="0075381E" w:rsidRDefault="0075381E" w:rsidP="0075381E">
      <w:pPr>
        <w:pStyle w:val="ListParagraph"/>
        <w:numPr>
          <w:ilvl w:val="0"/>
          <w:numId w:val="22"/>
        </w:numPr>
      </w:pPr>
      <w:r>
        <w:t>From A2 to B3 (talker slightly to the right of the listener)</w:t>
      </w:r>
    </w:p>
    <w:p w14:paraId="2987116E" w14:textId="77777777" w:rsidR="00254ECB" w:rsidRDefault="00254ECB" w:rsidP="00254ECB">
      <w:pPr>
        <w:keepNext/>
        <w:jc w:val="center"/>
      </w:pPr>
      <w:r>
        <w:rPr>
          <w:noProof/>
        </w:rPr>
        <w:drawing>
          <wp:inline distT="0" distB="0" distL="0" distR="0" wp14:anchorId="4F6FCDA4" wp14:editId="0F30EAC4">
            <wp:extent cx="6120765" cy="20053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005330"/>
                    </a:xfrm>
                    <a:prstGeom prst="rect">
                      <a:avLst/>
                    </a:prstGeom>
                    <a:noFill/>
                    <a:ln>
                      <a:noFill/>
                    </a:ln>
                  </pic:spPr>
                </pic:pic>
              </a:graphicData>
            </a:graphic>
          </wp:inline>
        </w:drawing>
      </w:r>
    </w:p>
    <w:p w14:paraId="3DB47817" w14:textId="15591AB0" w:rsidR="00254ECB" w:rsidRDefault="00254ECB" w:rsidP="00254ECB">
      <w:pPr>
        <w:pStyle w:val="Caption"/>
        <w:jc w:val="center"/>
      </w:pPr>
      <w:r>
        <w:t xml:space="preserve">Figure </w:t>
      </w:r>
      <w:r>
        <w:fldChar w:fldCharType="begin"/>
      </w:r>
      <w:r>
        <w:instrText xml:space="preserve"> SEQ Figure \* ARABIC </w:instrText>
      </w:r>
      <w:r>
        <w:fldChar w:fldCharType="separate"/>
      </w:r>
      <w:r w:rsidR="001E1068">
        <w:rPr>
          <w:noProof/>
        </w:rPr>
        <w:t>2</w:t>
      </w:r>
      <w:r>
        <w:fldChar w:fldCharType="end"/>
      </w:r>
      <w:r>
        <w:t>: The three considered transfer paths</w:t>
      </w:r>
    </w:p>
    <w:p w14:paraId="4B7EE480" w14:textId="417381D3" w:rsidR="009204FB" w:rsidRDefault="0075381E" w:rsidP="00542290">
      <w:r>
        <w:t xml:space="preserve">And following the investigation in </w:t>
      </w:r>
      <w:sdt>
        <w:sdtPr>
          <w:id w:val="-98795704"/>
          <w:citation/>
        </w:sdtPr>
        <w:sdtContent>
          <w:r w:rsidR="001270AC">
            <w:fldChar w:fldCharType="begin"/>
          </w:r>
          <w:r w:rsidR="001270AC">
            <w:instrText xml:space="preserve"> CITATION 3GP21 \l 2057 </w:instrText>
          </w:r>
          <w:r w:rsidR="001270AC">
            <w:fldChar w:fldCharType="separate"/>
          </w:r>
          <w:r w:rsidR="001E1068">
            <w:rPr>
              <w:noProof/>
            </w:rPr>
            <w:t>[3]</w:t>
          </w:r>
          <w:r w:rsidR="001270AC">
            <w:fldChar w:fldCharType="end"/>
          </w:r>
        </w:sdtContent>
      </w:sdt>
      <w:r>
        <w:t xml:space="preserve"> the interaural frequency response difference between </w:t>
      </w:r>
      <w:r w:rsidR="00542290">
        <w:t>frequency response</w:t>
      </w:r>
      <w:r w:rsidR="009204FB">
        <w:t>s</w:t>
      </w:r>
      <w:r w:rsidR="00542290">
        <w:t xml:space="preserve"> of the entire transmission path from the talker to </w:t>
      </w:r>
      <w:r>
        <w:t xml:space="preserve">the left and right ear is presented as a </w:t>
      </w:r>
      <w:r w:rsidR="00542290">
        <w:t xml:space="preserve">proposal for the </w:t>
      </w:r>
      <w:r>
        <w:t xml:space="preserve">quantification of the </w:t>
      </w:r>
      <w:r w:rsidR="00542290">
        <w:t xml:space="preserve">spatial perception of the listener. </w:t>
      </w:r>
      <w:r>
        <w:t>It is known from studies on human perception that interaural differences are among the strongest features that are used to localize sound sources</w:t>
      </w:r>
      <w:r w:rsidR="009204FB">
        <w:t>. In addition to the interaural frequency response difference, active speech levels</w:t>
      </w:r>
      <w:r w:rsidR="008F0EDB">
        <w:t xml:space="preserve"> (ASL)</w:t>
      </w:r>
      <w:r w:rsidR="009204FB">
        <w:t xml:space="preserve"> according to ITU-T P.56 </w:t>
      </w:r>
      <w:sdt>
        <w:sdtPr>
          <w:id w:val="-852184781"/>
          <w:citation/>
        </w:sdtPr>
        <w:sdtContent>
          <w:r w:rsidR="00DE475C">
            <w:fldChar w:fldCharType="begin"/>
          </w:r>
          <w:r w:rsidR="00DE475C">
            <w:instrText xml:space="preserve"> CITATION ITUP56 \l 2057 </w:instrText>
          </w:r>
          <w:r w:rsidR="00DE475C">
            <w:fldChar w:fldCharType="separate"/>
          </w:r>
          <w:r w:rsidR="001E1068">
            <w:rPr>
              <w:noProof/>
            </w:rPr>
            <w:t>[5]</w:t>
          </w:r>
          <w:r w:rsidR="00DE475C">
            <w:fldChar w:fldCharType="end"/>
          </w:r>
        </w:sdtContent>
      </w:sdt>
      <w:r w:rsidR="009204FB">
        <w:t>are reported as well.</w:t>
      </w:r>
      <w:r w:rsidR="001270AC">
        <w:t xml:space="preserve"> </w:t>
      </w:r>
      <w:r w:rsidR="009204FB">
        <w:t xml:space="preserve">The analysis of the frequency responses herein is carried out based on </w:t>
      </w:r>
      <w:r w:rsidR="00F47539">
        <w:t xml:space="preserve">logarithmic </w:t>
      </w:r>
      <w:r w:rsidR="009204FB">
        <w:t>sweep recordings while the active speech levels are calculated from a sequence of speech utterances</w:t>
      </w:r>
      <w:r w:rsidR="00F47539">
        <w:t xml:space="preserve"> in British </w:t>
      </w:r>
      <w:proofErr w:type="spellStart"/>
      <w:r w:rsidR="00F47539">
        <w:t>Englisch</w:t>
      </w:r>
      <w:proofErr w:type="spellEnd"/>
      <w:r w:rsidR="00F47539">
        <w:t xml:space="preserve"> from ITU-T P.501</w:t>
      </w:r>
      <w:sdt>
        <w:sdtPr>
          <w:id w:val="144626400"/>
          <w:citation/>
        </w:sdtPr>
        <w:sdtContent>
          <w:r w:rsidR="00DE475C">
            <w:fldChar w:fldCharType="begin"/>
          </w:r>
          <w:r w:rsidR="00DE475C">
            <w:instrText xml:space="preserve"> CITATION ITUT_P501 \l 2057 </w:instrText>
          </w:r>
          <w:r w:rsidR="00DE475C">
            <w:fldChar w:fldCharType="separate"/>
          </w:r>
          <w:r w:rsidR="001E1068">
            <w:rPr>
              <w:noProof/>
            </w:rPr>
            <w:t xml:space="preserve"> [6]</w:t>
          </w:r>
          <w:r w:rsidR="00DE475C">
            <w:fldChar w:fldCharType="end"/>
          </w:r>
        </w:sdtContent>
      </w:sdt>
      <w:r w:rsidR="009204FB">
        <w:t>.</w:t>
      </w:r>
    </w:p>
    <w:p w14:paraId="3CDEA953" w14:textId="5F6E8BCF" w:rsidR="00276CF0" w:rsidRDefault="00276CF0" w:rsidP="00276CF0">
      <w:pPr>
        <w:pStyle w:val="Heading1"/>
      </w:pPr>
      <w:r>
        <w:t>Example</w:t>
      </w:r>
      <w:r w:rsidR="00154B5C">
        <w:t xml:space="preserve"> </w:t>
      </w:r>
      <w:r w:rsidR="0075381E">
        <w:t xml:space="preserve">– </w:t>
      </w:r>
      <w:r w:rsidR="00154B5C">
        <w:t>Playback of b</w:t>
      </w:r>
      <w:r w:rsidR="0075381E">
        <w:t>inaural recordings</w:t>
      </w:r>
    </w:p>
    <w:p w14:paraId="68BB8BAC" w14:textId="2B42131D" w:rsidR="00444674" w:rsidRDefault="00BB5577" w:rsidP="00276CF0">
      <w:r>
        <w:t xml:space="preserve">This approach uses signal capture method 1, the actual recordings from the original reference setup and presents them via diffuse-field equalized headphones to the listener. </w:t>
      </w:r>
      <w:r w:rsidR="00444674">
        <w:t>This approach inherently replicates all aspects of the spatial properties of the scenario.</w:t>
      </w:r>
    </w:p>
    <w:p w14:paraId="592578D4" w14:textId="5AFB25E5" w:rsidR="00F54288" w:rsidRDefault="00BB5577" w:rsidP="00276CF0">
      <w:r>
        <w:t xml:space="preserve">The results for the three different transfer paths are in </w:t>
      </w:r>
      <w:r>
        <w:fldChar w:fldCharType="begin"/>
      </w:r>
      <w:r>
        <w:instrText xml:space="preserve"> REF _Ref68077690 \h </w:instrText>
      </w:r>
      <w:r>
        <w:fldChar w:fldCharType="separate"/>
      </w:r>
      <w:r w:rsidR="001E1068" w:rsidRPr="00276A45">
        <w:t xml:space="preserve">Figure </w:t>
      </w:r>
      <w:r w:rsidR="001E1068">
        <w:rPr>
          <w:noProof/>
        </w:rPr>
        <w:t>3</w:t>
      </w:r>
      <w:r>
        <w:fldChar w:fldCharType="end"/>
      </w:r>
      <w:r>
        <w:t xml:space="preserve">, </w:t>
      </w:r>
      <w:r>
        <w:fldChar w:fldCharType="begin"/>
      </w:r>
      <w:r>
        <w:instrText xml:space="preserve"> REF _Ref68077692 \h </w:instrText>
      </w:r>
      <w:r>
        <w:fldChar w:fldCharType="separate"/>
      </w:r>
      <w:r w:rsidR="001E1068" w:rsidRPr="00276A45">
        <w:t xml:space="preserve">Figure </w:t>
      </w:r>
      <w:r w:rsidR="001E1068">
        <w:rPr>
          <w:noProof/>
        </w:rPr>
        <w:t>4</w:t>
      </w:r>
      <w:r>
        <w:fldChar w:fldCharType="end"/>
      </w:r>
      <w:r>
        <w:t xml:space="preserve"> and </w:t>
      </w:r>
      <w:r>
        <w:fldChar w:fldCharType="begin"/>
      </w:r>
      <w:r>
        <w:instrText xml:space="preserve"> REF _Ref68077693 \h </w:instrText>
      </w:r>
      <w:r>
        <w:fldChar w:fldCharType="separate"/>
      </w:r>
      <w:r w:rsidR="001E1068" w:rsidRPr="00276A45">
        <w:t xml:space="preserve">Figure </w:t>
      </w:r>
      <w:r w:rsidR="001E1068">
        <w:rPr>
          <w:noProof/>
        </w:rPr>
        <w:t>5</w:t>
      </w:r>
      <w:r>
        <w:fldChar w:fldCharType="end"/>
      </w:r>
      <w:r>
        <w:t>.</w:t>
      </w:r>
      <w:r w:rsidR="00444674">
        <w:t xml:space="preserve"> In all figures, the results for the original reference scenario are depicted in orange while the results for the investigated approach are depicted in blue.</w:t>
      </w:r>
    </w:p>
    <w:p w14:paraId="38BB13E0" w14:textId="3476C195" w:rsidR="00BB5577" w:rsidRDefault="005E30D5" w:rsidP="00BB5577">
      <w:pPr>
        <w:jc w:val="center"/>
      </w:pPr>
      <w:r>
        <w:rPr>
          <w:noProof/>
        </w:rPr>
        <w:lastRenderedPageBreak/>
        <w:drawing>
          <wp:inline distT="0" distB="0" distL="0" distR="0" wp14:anchorId="781518C4" wp14:editId="4AED492B">
            <wp:extent cx="3384000" cy="2538000"/>
            <wp:effectExtent l="0" t="0" r="698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4000" cy="2538000"/>
                    </a:xfrm>
                    <a:prstGeom prst="rect">
                      <a:avLst/>
                    </a:prstGeom>
                    <a:noFill/>
                    <a:ln>
                      <a:noFill/>
                    </a:ln>
                  </pic:spPr>
                </pic:pic>
              </a:graphicData>
            </a:graphic>
          </wp:inline>
        </w:drawing>
      </w:r>
    </w:p>
    <w:p w14:paraId="7BF63E0E" w14:textId="4851BFF1" w:rsidR="00BB5577" w:rsidRDefault="00BB5577" w:rsidP="00BB5577">
      <w:pPr>
        <w:pStyle w:val="Caption"/>
        <w:jc w:val="center"/>
      </w:pPr>
      <w:bookmarkStart w:id="2" w:name="_Ref68077690"/>
      <w:r w:rsidRPr="00276A45">
        <w:t xml:space="preserve">Figure </w:t>
      </w:r>
      <w:r>
        <w:fldChar w:fldCharType="begin"/>
      </w:r>
      <w:r w:rsidRPr="00276A45">
        <w:instrText xml:space="preserve"> SEQ Figure \* ARABIC </w:instrText>
      </w:r>
      <w:r>
        <w:fldChar w:fldCharType="separate"/>
      </w:r>
      <w:r w:rsidR="001E1068">
        <w:rPr>
          <w:noProof/>
        </w:rPr>
        <w:t>3</w:t>
      </w:r>
      <w:r>
        <w:fldChar w:fldCharType="end"/>
      </w:r>
      <w:bookmarkEnd w:id="2"/>
      <w:r w:rsidRPr="00276A45">
        <w:t xml:space="preserve">: </w:t>
      </w:r>
      <w:r w:rsidR="00F260E2">
        <w:t>Playback of b</w:t>
      </w:r>
      <w:r>
        <w:t>inaural recordings: Interaural frequency response difference for A1 to B1 (relative position: listener to the right of the talker)</w:t>
      </w:r>
    </w:p>
    <w:p w14:paraId="44AE41A8" w14:textId="74901A68" w:rsidR="00BB5577" w:rsidRDefault="005E30D5" w:rsidP="00BB5577">
      <w:pPr>
        <w:jc w:val="center"/>
      </w:pPr>
      <w:r>
        <w:rPr>
          <w:noProof/>
        </w:rPr>
        <w:drawing>
          <wp:inline distT="0" distB="0" distL="0" distR="0" wp14:anchorId="41241A50" wp14:editId="1D2950FE">
            <wp:extent cx="3384000" cy="2538000"/>
            <wp:effectExtent l="0" t="0" r="698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4000" cy="2538000"/>
                    </a:xfrm>
                    <a:prstGeom prst="rect">
                      <a:avLst/>
                    </a:prstGeom>
                    <a:noFill/>
                    <a:ln>
                      <a:noFill/>
                    </a:ln>
                  </pic:spPr>
                </pic:pic>
              </a:graphicData>
            </a:graphic>
          </wp:inline>
        </w:drawing>
      </w:r>
    </w:p>
    <w:p w14:paraId="6C1998C7" w14:textId="66B927D1" w:rsidR="00BB5577" w:rsidRDefault="00BB5577" w:rsidP="00BB5577">
      <w:pPr>
        <w:pStyle w:val="Caption"/>
        <w:jc w:val="center"/>
      </w:pPr>
      <w:bookmarkStart w:id="3" w:name="_Ref68077692"/>
      <w:r w:rsidRPr="00276A45">
        <w:t xml:space="preserve">Figure </w:t>
      </w:r>
      <w:r>
        <w:fldChar w:fldCharType="begin"/>
      </w:r>
      <w:r w:rsidRPr="00276A45">
        <w:instrText xml:space="preserve"> SEQ Figure \* ARABIC </w:instrText>
      </w:r>
      <w:r>
        <w:fldChar w:fldCharType="separate"/>
      </w:r>
      <w:r w:rsidR="001E1068">
        <w:rPr>
          <w:noProof/>
        </w:rPr>
        <w:t>4</w:t>
      </w:r>
      <w:r>
        <w:fldChar w:fldCharType="end"/>
      </w:r>
      <w:bookmarkEnd w:id="3"/>
      <w:r w:rsidRPr="00276A45">
        <w:t xml:space="preserve">: </w:t>
      </w:r>
      <w:r w:rsidR="00F260E2">
        <w:t>Playback of b</w:t>
      </w:r>
      <w:r>
        <w:t>inaural recordings: Interaural frequency response difference for A2 to B2 (relative position: listener opposite to the talker)</w:t>
      </w:r>
    </w:p>
    <w:p w14:paraId="3CA88D0C" w14:textId="4043B96D" w:rsidR="00BB5577" w:rsidRDefault="005E30D5" w:rsidP="00BB5577">
      <w:pPr>
        <w:jc w:val="center"/>
      </w:pPr>
      <w:r>
        <w:rPr>
          <w:noProof/>
        </w:rPr>
        <w:drawing>
          <wp:inline distT="0" distB="0" distL="0" distR="0" wp14:anchorId="4C435E5A" wp14:editId="61705DA8">
            <wp:extent cx="3384000" cy="2538000"/>
            <wp:effectExtent l="0" t="0" r="698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4000" cy="2538000"/>
                    </a:xfrm>
                    <a:prstGeom prst="rect">
                      <a:avLst/>
                    </a:prstGeom>
                    <a:noFill/>
                    <a:ln>
                      <a:noFill/>
                    </a:ln>
                  </pic:spPr>
                </pic:pic>
              </a:graphicData>
            </a:graphic>
          </wp:inline>
        </w:drawing>
      </w:r>
    </w:p>
    <w:p w14:paraId="2937D349" w14:textId="77555FD8" w:rsidR="00BB5577" w:rsidRDefault="00BB5577" w:rsidP="00BB5577">
      <w:pPr>
        <w:pStyle w:val="Caption"/>
        <w:jc w:val="center"/>
      </w:pPr>
      <w:bookmarkStart w:id="4" w:name="_Ref68077693"/>
      <w:r w:rsidRPr="00276A45">
        <w:t xml:space="preserve">Figure </w:t>
      </w:r>
      <w:r>
        <w:fldChar w:fldCharType="begin"/>
      </w:r>
      <w:r w:rsidRPr="00276A45">
        <w:instrText xml:space="preserve"> SEQ Figure \* ARABIC </w:instrText>
      </w:r>
      <w:r>
        <w:fldChar w:fldCharType="separate"/>
      </w:r>
      <w:r w:rsidR="001E1068">
        <w:rPr>
          <w:noProof/>
        </w:rPr>
        <w:t>5</w:t>
      </w:r>
      <w:r>
        <w:fldChar w:fldCharType="end"/>
      </w:r>
      <w:bookmarkEnd w:id="4"/>
      <w:r w:rsidRPr="00276A45">
        <w:t xml:space="preserve">: </w:t>
      </w:r>
      <w:r w:rsidR="00F260E2">
        <w:t>Playback of b</w:t>
      </w:r>
      <w:r>
        <w:t>inaural recordings: Interaural frequency response difference for A2 to B3 (relative position: listener slightly to the left of the talker)</w:t>
      </w:r>
    </w:p>
    <w:p w14:paraId="4C19275D" w14:textId="4CC018E4" w:rsidR="00F54288" w:rsidRDefault="00BB5577" w:rsidP="00276CF0">
      <w:r>
        <w:lastRenderedPageBreak/>
        <w:t>It can be observed that the interaural frequency response differences are very similar for all three paths apart from some deviations for higher frequencies.</w:t>
      </w:r>
      <w:r w:rsidR="00611C2B">
        <w:t xml:space="preserve"> Given that there are no systematic degradations in this approach, it is not surprising that the curves are very similar, the approach is included to serve as an upper bound for the performance of headphone playback approaches.</w:t>
      </w:r>
    </w:p>
    <w:p w14:paraId="51EE36A6" w14:textId="05E5B58D" w:rsidR="00B52B6B" w:rsidRDefault="00B52B6B" w:rsidP="00276CF0">
      <w:r>
        <w:t xml:space="preserve">The same observation holds for the active speech levels which are shown in </w:t>
      </w:r>
      <w:r w:rsidR="001A6554">
        <w:fldChar w:fldCharType="begin"/>
      </w:r>
      <w:r w:rsidR="001A6554">
        <w:instrText xml:space="preserve"> REF _Ref68097998 \h </w:instrText>
      </w:r>
      <w:r w:rsidR="001A6554">
        <w:fldChar w:fldCharType="separate"/>
      </w:r>
      <w:r w:rsidR="001E1068">
        <w:t xml:space="preserve">Table </w:t>
      </w:r>
      <w:r w:rsidR="001E1068">
        <w:rPr>
          <w:noProof/>
        </w:rPr>
        <w:t>1</w:t>
      </w:r>
      <w:r w:rsidR="001A6554">
        <w:fldChar w:fldCharType="end"/>
      </w:r>
      <w:r w:rsidR="001A6554">
        <w:t xml:space="preserve"> for the left ear and the right ear along with the difference between the two. The values for the reference scenario are given in brackets for all cases.</w:t>
      </w:r>
    </w:p>
    <w:p w14:paraId="2086F0E8" w14:textId="706890B2" w:rsidR="00A01DA8" w:rsidRDefault="00A01DA8" w:rsidP="00A01DA8">
      <w:pPr>
        <w:pStyle w:val="Caption"/>
        <w:keepNext/>
      </w:pPr>
      <w:bookmarkStart w:id="5" w:name="_Ref68097998"/>
      <w:r>
        <w:t xml:space="preserve">Table </w:t>
      </w:r>
      <w:r>
        <w:fldChar w:fldCharType="begin"/>
      </w:r>
      <w:r>
        <w:instrText xml:space="preserve"> SEQ Table \* ARABIC </w:instrText>
      </w:r>
      <w:r>
        <w:fldChar w:fldCharType="separate"/>
      </w:r>
      <w:r w:rsidR="001E1068">
        <w:rPr>
          <w:noProof/>
        </w:rPr>
        <w:t>1</w:t>
      </w:r>
      <w:r>
        <w:fldChar w:fldCharType="end"/>
      </w:r>
      <w:bookmarkEnd w:id="5"/>
      <w:r>
        <w:t>: Active speech levels for playback of binaural recordings</w:t>
      </w:r>
    </w:p>
    <w:tbl>
      <w:tblPr>
        <w:tblStyle w:val="TableGrid"/>
        <w:tblW w:w="0" w:type="auto"/>
        <w:tblLook w:val="04A0" w:firstRow="1" w:lastRow="0" w:firstColumn="1" w:lastColumn="0" w:noHBand="0" w:noVBand="1"/>
      </w:tblPr>
      <w:tblGrid>
        <w:gridCol w:w="2407"/>
        <w:gridCol w:w="2407"/>
        <w:gridCol w:w="2407"/>
        <w:gridCol w:w="2408"/>
      </w:tblGrid>
      <w:tr w:rsidR="00B52B6B" w14:paraId="5FA2D309" w14:textId="77777777" w:rsidTr="00B52B6B">
        <w:tc>
          <w:tcPr>
            <w:tcW w:w="2407" w:type="dxa"/>
          </w:tcPr>
          <w:p w14:paraId="3AE7AAC3" w14:textId="7B98906F" w:rsidR="00B52B6B" w:rsidRDefault="00B52B6B" w:rsidP="00276CF0">
            <w:r>
              <w:t>Transfer path</w:t>
            </w:r>
          </w:p>
        </w:tc>
        <w:tc>
          <w:tcPr>
            <w:tcW w:w="2407" w:type="dxa"/>
          </w:tcPr>
          <w:p w14:paraId="648EE084" w14:textId="51FB9E5E" w:rsidR="00B52B6B" w:rsidRDefault="00B52B6B" w:rsidP="00276CF0">
            <w:r>
              <w:t>ASL left</w:t>
            </w:r>
            <w:r w:rsidR="00A55027">
              <w:t xml:space="preserve"> (reference</w:t>
            </w:r>
            <w:r>
              <w:t>)</w:t>
            </w:r>
          </w:p>
        </w:tc>
        <w:tc>
          <w:tcPr>
            <w:tcW w:w="2407" w:type="dxa"/>
          </w:tcPr>
          <w:p w14:paraId="58481473" w14:textId="30979308" w:rsidR="00B52B6B" w:rsidRDefault="00B52B6B" w:rsidP="00276CF0">
            <w:r>
              <w:t>ASL right</w:t>
            </w:r>
            <w:r w:rsidR="00A55027">
              <w:t xml:space="preserve"> (reference</w:t>
            </w:r>
            <w:r>
              <w:t>)</w:t>
            </w:r>
          </w:p>
        </w:tc>
        <w:tc>
          <w:tcPr>
            <w:tcW w:w="2408" w:type="dxa"/>
          </w:tcPr>
          <w:p w14:paraId="60455A37" w14:textId="2CEF0767" w:rsidR="00B52B6B" w:rsidRDefault="00B52B6B" w:rsidP="00276CF0">
            <w:r>
              <w:t>ASL left-right</w:t>
            </w:r>
            <w:r w:rsidR="00A55027">
              <w:t xml:space="preserve"> (reference</w:t>
            </w:r>
            <w:r>
              <w:t>)</w:t>
            </w:r>
          </w:p>
        </w:tc>
      </w:tr>
      <w:tr w:rsidR="00B52B6B" w14:paraId="3B2529E9" w14:textId="77777777" w:rsidTr="00B52B6B">
        <w:tc>
          <w:tcPr>
            <w:tcW w:w="2407" w:type="dxa"/>
          </w:tcPr>
          <w:p w14:paraId="0486DF0F" w14:textId="1A5F46BE" w:rsidR="00B52B6B" w:rsidRDefault="00B52B6B" w:rsidP="00276CF0">
            <w:r>
              <w:t>A1</w:t>
            </w:r>
            <w:r>
              <w:sym w:font="Wingdings" w:char="F0E0"/>
            </w:r>
            <w:r>
              <w:t>B1</w:t>
            </w:r>
          </w:p>
        </w:tc>
        <w:tc>
          <w:tcPr>
            <w:tcW w:w="2407" w:type="dxa"/>
          </w:tcPr>
          <w:p w14:paraId="4527ED4F" w14:textId="164DC19F" w:rsidR="00B52B6B" w:rsidRDefault="00A55027" w:rsidP="00276CF0">
            <w:r>
              <w:t>71.9 dB (72.0 dB)</w:t>
            </w:r>
          </w:p>
        </w:tc>
        <w:tc>
          <w:tcPr>
            <w:tcW w:w="2407" w:type="dxa"/>
          </w:tcPr>
          <w:p w14:paraId="27C7C5A5" w14:textId="261BA400" w:rsidR="00B52B6B" w:rsidRDefault="00A55027" w:rsidP="00276CF0">
            <w:r>
              <w:t>68</w:t>
            </w:r>
            <w:r w:rsidR="003C1607">
              <w:t>.</w:t>
            </w:r>
            <w:r>
              <w:t>6 dB (67.8 dB)</w:t>
            </w:r>
          </w:p>
        </w:tc>
        <w:tc>
          <w:tcPr>
            <w:tcW w:w="2408" w:type="dxa"/>
          </w:tcPr>
          <w:p w14:paraId="35F60B88" w14:textId="62B29DDE" w:rsidR="00B52B6B" w:rsidRDefault="00A55027" w:rsidP="00276CF0">
            <w:r>
              <w:t>3.4 dB (4.2 dB)</w:t>
            </w:r>
          </w:p>
        </w:tc>
      </w:tr>
      <w:tr w:rsidR="00B52B6B" w14:paraId="64562BB9" w14:textId="77777777" w:rsidTr="00B52B6B">
        <w:tc>
          <w:tcPr>
            <w:tcW w:w="2407" w:type="dxa"/>
          </w:tcPr>
          <w:p w14:paraId="1BC5B0C1" w14:textId="5E7A0A5E" w:rsidR="00B52B6B" w:rsidRDefault="00B52B6B" w:rsidP="00276CF0">
            <w:r>
              <w:t>A2</w:t>
            </w:r>
            <w:r>
              <w:sym w:font="Wingdings" w:char="F0E0"/>
            </w:r>
            <w:r>
              <w:t>B2</w:t>
            </w:r>
          </w:p>
        </w:tc>
        <w:tc>
          <w:tcPr>
            <w:tcW w:w="2407" w:type="dxa"/>
          </w:tcPr>
          <w:p w14:paraId="0A1A9F2D" w14:textId="02EB709B" w:rsidR="00B52B6B" w:rsidRDefault="00A55027" w:rsidP="00276CF0">
            <w:r>
              <w:t>74.0 dB (74.1 dB)</w:t>
            </w:r>
          </w:p>
        </w:tc>
        <w:tc>
          <w:tcPr>
            <w:tcW w:w="2407" w:type="dxa"/>
          </w:tcPr>
          <w:p w14:paraId="3A594AA1" w14:textId="15A84BC4" w:rsidR="00B52B6B" w:rsidRDefault="00A55027" w:rsidP="00276CF0">
            <w:r>
              <w:t>72.8 dB (73.0 dB)</w:t>
            </w:r>
          </w:p>
        </w:tc>
        <w:tc>
          <w:tcPr>
            <w:tcW w:w="2408" w:type="dxa"/>
          </w:tcPr>
          <w:p w14:paraId="0E90CEB2" w14:textId="2AE38209" w:rsidR="00B52B6B" w:rsidRDefault="00A55027" w:rsidP="00276CF0">
            <w:r>
              <w:t>1.1 dB (1.1 dB)</w:t>
            </w:r>
          </w:p>
        </w:tc>
      </w:tr>
      <w:tr w:rsidR="00B52B6B" w14:paraId="31E31036" w14:textId="77777777" w:rsidTr="00B52B6B">
        <w:tc>
          <w:tcPr>
            <w:tcW w:w="2407" w:type="dxa"/>
          </w:tcPr>
          <w:p w14:paraId="58D846BA" w14:textId="67243D34" w:rsidR="00B52B6B" w:rsidRDefault="00B52B6B" w:rsidP="00276CF0">
            <w:r>
              <w:t>A2</w:t>
            </w:r>
            <w:r>
              <w:sym w:font="Wingdings" w:char="F0E0"/>
            </w:r>
            <w:r>
              <w:t>B3</w:t>
            </w:r>
          </w:p>
        </w:tc>
        <w:tc>
          <w:tcPr>
            <w:tcW w:w="2407" w:type="dxa"/>
          </w:tcPr>
          <w:p w14:paraId="7C1E2455" w14:textId="1AA82AE3" w:rsidR="00B52B6B" w:rsidRDefault="00A55027" w:rsidP="00276CF0">
            <w:r>
              <w:t>71</w:t>
            </w:r>
            <w:r w:rsidR="009B4C37">
              <w:t>.</w:t>
            </w:r>
            <w:r>
              <w:t>8 dB (71.7 dB)</w:t>
            </w:r>
          </w:p>
        </w:tc>
        <w:tc>
          <w:tcPr>
            <w:tcW w:w="2407" w:type="dxa"/>
          </w:tcPr>
          <w:p w14:paraId="2B64DE1F" w14:textId="5050BE01" w:rsidR="00B52B6B" w:rsidRDefault="00A55027" w:rsidP="00276CF0">
            <w:r>
              <w:t>72.9 dB (73.3 dB)</w:t>
            </w:r>
          </w:p>
        </w:tc>
        <w:tc>
          <w:tcPr>
            <w:tcW w:w="2408" w:type="dxa"/>
          </w:tcPr>
          <w:p w14:paraId="57AA0DDF" w14:textId="1B01D021" w:rsidR="00B52B6B" w:rsidRDefault="00A55027" w:rsidP="00276CF0">
            <w:r>
              <w:t>-1.1 dB (-1.6 dB)</w:t>
            </w:r>
          </w:p>
        </w:tc>
      </w:tr>
    </w:tbl>
    <w:p w14:paraId="0087CAC2" w14:textId="13799C81" w:rsidR="00B52B6B" w:rsidRDefault="001A6554" w:rsidP="00276CF0">
      <w:r>
        <w:t>The active speech levels closely match the values for the reference scenario.</w:t>
      </w:r>
    </w:p>
    <w:p w14:paraId="5E04764A" w14:textId="4658CF44" w:rsidR="00F54288" w:rsidRDefault="00F54288" w:rsidP="00F54288">
      <w:pPr>
        <w:pStyle w:val="Heading1"/>
      </w:pPr>
      <w:r>
        <w:t>Example</w:t>
      </w:r>
      <w:r w:rsidR="00154B5C">
        <w:t xml:space="preserve"> </w:t>
      </w:r>
      <w:r w:rsidR="0075381E">
        <w:t xml:space="preserve">– </w:t>
      </w:r>
      <w:r w:rsidR="00154B5C">
        <w:t>Playback of s</w:t>
      </w:r>
      <w:r w:rsidR="0075381E">
        <w:t xml:space="preserve">tereo </w:t>
      </w:r>
      <w:r w:rsidR="00154B5C">
        <w:t xml:space="preserve">microphone </w:t>
      </w:r>
      <w:r w:rsidR="0075381E">
        <w:t>recordings</w:t>
      </w:r>
    </w:p>
    <w:p w14:paraId="47A6B231" w14:textId="521E212C" w:rsidR="00444674" w:rsidRDefault="00E7694E" w:rsidP="00F54288">
      <w:r>
        <w:t>This approach uses signal capture method 2, the stereo</w:t>
      </w:r>
      <w:r w:rsidR="00E24040">
        <w:t xml:space="preserve"> microphone</w:t>
      </w:r>
      <w:r>
        <w:t xml:space="preserve"> recordings made with a microphone pair on the table in the original reference setup and directly presents them via headphones to the listener. </w:t>
      </w:r>
      <w:r w:rsidR="00444674">
        <w:t xml:space="preserve">This approach takes spatial properties on the sending/talking side into account as the recorded signals differ for different talkers. It does not </w:t>
      </w:r>
      <w:r w:rsidR="00F260E2">
        <w:t>consider</w:t>
      </w:r>
      <w:r w:rsidR="00444674">
        <w:t xml:space="preserve"> spatial properties of the receiving/listening side as all listeners receive the same signals.</w:t>
      </w:r>
    </w:p>
    <w:p w14:paraId="2D717D66" w14:textId="2BE4C319" w:rsidR="00E7694E" w:rsidRDefault="00444674" w:rsidP="00F54288">
      <w:r>
        <w:t xml:space="preserve">The results for the </w:t>
      </w:r>
      <w:r w:rsidR="00904796">
        <w:t>three different transfer paths are in</w:t>
      </w:r>
      <w:r w:rsidR="00DF7B6F">
        <w:t xml:space="preserve"> </w:t>
      </w:r>
      <w:r w:rsidR="00DF7B6F">
        <w:fldChar w:fldCharType="begin"/>
      </w:r>
      <w:r w:rsidR="00DF7B6F">
        <w:instrText xml:space="preserve"> REF _Ref68080113 \h </w:instrText>
      </w:r>
      <w:r w:rsidR="00DF7B6F">
        <w:fldChar w:fldCharType="separate"/>
      </w:r>
      <w:r w:rsidR="001E1068" w:rsidRPr="00276A45">
        <w:t xml:space="preserve">Figure </w:t>
      </w:r>
      <w:r w:rsidR="001E1068">
        <w:rPr>
          <w:noProof/>
        </w:rPr>
        <w:t>6</w:t>
      </w:r>
      <w:r w:rsidR="00DF7B6F">
        <w:fldChar w:fldCharType="end"/>
      </w:r>
      <w:r w:rsidR="00DF7B6F">
        <w:t xml:space="preserve">, </w:t>
      </w:r>
      <w:r w:rsidR="00DF7B6F">
        <w:fldChar w:fldCharType="begin"/>
      </w:r>
      <w:r w:rsidR="00DF7B6F">
        <w:instrText xml:space="preserve"> REF _Ref68080115 \h </w:instrText>
      </w:r>
      <w:r w:rsidR="00DF7B6F">
        <w:fldChar w:fldCharType="separate"/>
      </w:r>
      <w:r w:rsidR="001E1068" w:rsidRPr="00276A45">
        <w:t xml:space="preserve">Figure </w:t>
      </w:r>
      <w:r w:rsidR="001E1068">
        <w:rPr>
          <w:noProof/>
        </w:rPr>
        <w:t>7</w:t>
      </w:r>
      <w:r w:rsidR="00DF7B6F">
        <w:fldChar w:fldCharType="end"/>
      </w:r>
      <w:r w:rsidR="00DF7B6F">
        <w:t xml:space="preserve"> and </w:t>
      </w:r>
      <w:r w:rsidR="00DF7B6F">
        <w:fldChar w:fldCharType="begin"/>
      </w:r>
      <w:r w:rsidR="00DF7B6F">
        <w:instrText xml:space="preserve"> REF _Ref68080117 \h </w:instrText>
      </w:r>
      <w:r w:rsidR="00DF7B6F">
        <w:fldChar w:fldCharType="separate"/>
      </w:r>
      <w:r w:rsidR="001E1068" w:rsidRPr="00276A45">
        <w:t xml:space="preserve">Figure </w:t>
      </w:r>
      <w:r w:rsidR="001E1068">
        <w:rPr>
          <w:noProof/>
        </w:rPr>
        <w:t>8</w:t>
      </w:r>
      <w:r w:rsidR="00DF7B6F">
        <w:fldChar w:fldCharType="end"/>
      </w:r>
      <w:r w:rsidR="00DF7B6F">
        <w:t>. As before</w:t>
      </w:r>
      <w:r w:rsidR="00904796">
        <w:t>, the results for the original reference scenario are depicted in orange while the results for the investigated approach are depicted in blue.</w:t>
      </w:r>
    </w:p>
    <w:p w14:paraId="79B97799" w14:textId="2F917B30" w:rsidR="00400C57" w:rsidRDefault="005E30D5" w:rsidP="00400C57">
      <w:pPr>
        <w:jc w:val="center"/>
      </w:pPr>
      <w:r>
        <w:rPr>
          <w:noProof/>
        </w:rPr>
        <w:drawing>
          <wp:inline distT="0" distB="0" distL="0" distR="0" wp14:anchorId="28E80BE6" wp14:editId="7F2DF075">
            <wp:extent cx="3384000" cy="2538000"/>
            <wp:effectExtent l="0" t="0" r="698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4000" cy="2538000"/>
                    </a:xfrm>
                    <a:prstGeom prst="rect">
                      <a:avLst/>
                    </a:prstGeom>
                    <a:noFill/>
                    <a:ln>
                      <a:noFill/>
                    </a:ln>
                  </pic:spPr>
                </pic:pic>
              </a:graphicData>
            </a:graphic>
          </wp:inline>
        </w:drawing>
      </w:r>
    </w:p>
    <w:p w14:paraId="5B2E1C1F" w14:textId="1003D813" w:rsidR="00400C57" w:rsidRDefault="00400C57" w:rsidP="00400C57">
      <w:pPr>
        <w:pStyle w:val="Caption"/>
        <w:jc w:val="center"/>
      </w:pPr>
      <w:bookmarkStart w:id="6" w:name="_Ref68080113"/>
      <w:r w:rsidRPr="00276A45">
        <w:t xml:space="preserve">Figure </w:t>
      </w:r>
      <w:r>
        <w:fldChar w:fldCharType="begin"/>
      </w:r>
      <w:r w:rsidRPr="00276A45">
        <w:instrText xml:space="preserve"> SEQ Figure \* ARABIC </w:instrText>
      </w:r>
      <w:r>
        <w:fldChar w:fldCharType="separate"/>
      </w:r>
      <w:r w:rsidR="001E1068">
        <w:rPr>
          <w:noProof/>
        </w:rPr>
        <w:t>6</w:t>
      </w:r>
      <w:r>
        <w:fldChar w:fldCharType="end"/>
      </w:r>
      <w:bookmarkEnd w:id="6"/>
      <w:r w:rsidRPr="00276A45">
        <w:t xml:space="preserve">: </w:t>
      </w:r>
      <w:r w:rsidR="00F260E2">
        <w:t>Playback of s</w:t>
      </w:r>
      <w:r>
        <w:t xml:space="preserve">tereo </w:t>
      </w:r>
      <w:r w:rsidR="00F260E2">
        <w:t xml:space="preserve">microphone </w:t>
      </w:r>
      <w:r>
        <w:t>recordings: Interaural frequency response difference for A1 to B1 (relative position: listener to the right of the talker)</w:t>
      </w:r>
    </w:p>
    <w:p w14:paraId="0FAFCFEA" w14:textId="5C896E2B" w:rsidR="00400C57" w:rsidRDefault="005E30D5" w:rsidP="00400C57">
      <w:pPr>
        <w:jc w:val="center"/>
      </w:pPr>
      <w:r>
        <w:rPr>
          <w:noProof/>
        </w:rPr>
        <w:lastRenderedPageBreak/>
        <w:drawing>
          <wp:inline distT="0" distB="0" distL="0" distR="0" wp14:anchorId="48BE37E4" wp14:editId="1F544F06">
            <wp:extent cx="3384000" cy="2538000"/>
            <wp:effectExtent l="0" t="0" r="698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4000" cy="2538000"/>
                    </a:xfrm>
                    <a:prstGeom prst="rect">
                      <a:avLst/>
                    </a:prstGeom>
                    <a:noFill/>
                    <a:ln>
                      <a:noFill/>
                    </a:ln>
                  </pic:spPr>
                </pic:pic>
              </a:graphicData>
            </a:graphic>
          </wp:inline>
        </w:drawing>
      </w:r>
    </w:p>
    <w:p w14:paraId="66C7F10A" w14:textId="7A586DD3" w:rsidR="00400C57" w:rsidRDefault="00400C57" w:rsidP="00400C57">
      <w:pPr>
        <w:pStyle w:val="Caption"/>
        <w:jc w:val="center"/>
      </w:pPr>
      <w:bookmarkStart w:id="7" w:name="_Ref68080115"/>
      <w:r w:rsidRPr="00276A45">
        <w:t xml:space="preserve">Figure </w:t>
      </w:r>
      <w:r>
        <w:fldChar w:fldCharType="begin"/>
      </w:r>
      <w:r w:rsidRPr="00276A45">
        <w:instrText xml:space="preserve"> SEQ Figure \* ARABIC </w:instrText>
      </w:r>
      <w:r>
        <w:fldChar w:fldCharType="separate"/>
      </w:r>
      <w:r w:rsidR="001E1068">
        <w:rPr>
          <w:noProof/>
        </w:rPr>
        <w:t>7</w:t>
      </w:r>
      <w:r>
        <w:fldChar w:fldCharType="end"/>
      </w:r>
      <w:bookmarkEnd w:id="7"/>
      <w:r w:rsidRPr="00276A45">
        <w:t>:</w:t>
      </w:r>
      <w:r>
        <w:t xml:space="preserve"> </w:t>
      </w:r>
      <w:r w:rsidR="00F260E2">
        <w:t>Playback of s</w:t>
      </w:r>
      <w:r>
        <w:t xml:space="preserve">tereo </w:t>
      </w:r>
      <w:r w:rsidR="00F260E2">
        <w:t xml:space="preserve">microphone </w:t>
      </w:r>
      <w:r>
        <w:t>recordings: Interaural frequency response difference for A2 to B2 (relative position: listener opposite to the talker)</w:t>
      </w:r>
    </w:p>
    <w:p w14:paraId="40FEFF96" w14:textId="5A133082" w:rsidR="00400C57" w:rsidRDefault="005E30D5" w:rsidP="00400C57">
      <w:pPr>
        <w:jc w:val="center"/>
      </w:pPr>
      <w:r>
        <w:rPr>
          <w:noProof/>
        </w:rPr>
        <w:drawing>
          <wp:inline distT="0" distB="0" distL="0" distR="0" wp14:anchorId="0EF1882B" wp14:editId="4B415D02">
            <wp:extent cx="3384000" cy="2538000"/>
            <wp:effectExtent l="0" t="0" r="698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4000" cy="2538000"/>
                    </a:xfrm>
                    <a:prstGeom prst="rect">
                      <a:avLst/>
                    </a:prstGeom>
                    <a:noFill/>
                    <a:ln>
                      <a:noFill/>
                    </a:ln>
                  </pic:spPr>
                </pic:pic>
              </a:graphicData>
            </a:graphic>
          </wp:inline>
        </w:drawing>
      </w:r>
    </w:p>
    <w:p w14:paraId="119FE534" w14:textId="51FB4B93" w:rsidR="00400C57" w:rsidRDefault="00400C57" w:rsidP="00400C57">
      <w:pPr>
        <w:pStyle w:val="Caption"/>
        <w:jc w:val="center"/>
      </w:pPr>
      <w:bookmarkStart w:id="8" w:name="_Ref68080117"/>
      <w:r w:rsidRPr="00276A45">
        <w:t xml:space="preserve">Figure </w:t>
      </w:r>
      <w:r>
        <w:fldChar w:fldCharType="begin"/>
      </w:r>
      <w:r w:rsidRPr="00276A45">
        <w:instrText xml:space="preserve"> SEQ Figure \* ARABIC </w:instrText>
      </w:r>
      <w:r>
        <w:fldChar w:fldCharType="separate"/>
      </w:r>
      <w:r w:rsidR="001E1068">
        <w:rPr>
          <w:noProof/>
        </w:rPr>
        <w:t>8</w:t>
      </w:r>
      <w:r>
        <w:fldChar w:fldCharType="end"/>
      </w:r>
      <w:bookmarkEnd w:id="8"/>
      <w:r w:rsidRPr="00276A45">
        <w:t xml:space="preserve">: </w:t>
      </w:r>
      <w:r w:rsidR="00F260E2">
        <w:t>Playback of s</w:t>
      </w:r>
      <w:r>
        <w:t xml:space="preserve">tereo </w:t>
      </w:r>
      <w:r w:rsidR="00F260E2">
        <w:t xml:space="preserve">microphone </w:t>
      </w:r>
      <w:r>
        <w:t>recordings: Interaural frequency response difference for A2 to B3 (relative position: listener slightly to the left of the talker)</w:t>
      </w:r>
    </w:p>
    <w:p w14:paraId="7F274E94" w14:textId="27D65D5F" w:rsidR="00F54288" w:rsidRDefault="00F44DCC" w:rsidP="00F54288">
      <w:r>
        <w:t xml:space="preserve">There are obviously larger deviations for this approach. Only the symmetric setup from A2 to B2 is replicated </w:t>
      </w:r>
      <w:r w:rsidR="00A951E7">
        <w:t>well</w:t>
      </w:r>
      <w:r>
        <w:t xml:space="preserve"> apart from some large deviations for lower frequencies.</w:t>
      </w:r>
      <w:r w:rsidR="00774CC3">
        <w:t xml:space="preserve"> There is some spatial information visible in the case from A1 to B1, but it only marginally resembles the interaural frequency response difference for the reference scenario.</w:t>
      </w:r>
    </w:p>
    <w:p w14:paraId="325EA5F6" w14:textId="2055F8EE" w:rsidR="00774CC3" w:rsidRDefault="00774CC3" w:rsidP="00F54288">
      <w:r>
        <w:t>The active speech levels</w:t>
      </w:r>
      <w:r w:rsidR="00827529">
        <w:t xml:space="preserve"> and the active speech level difference</w:t>
      </w:r>
      <w:r>
        <w:t xml:space="preserve"> are shown in </w:t>
      </w:r>
      <w:r>
        <w:fldChar w:fldCharType="begin"/>
      </w:r>
      <w:r>
        <w:instrText xml:space="preserve"> REF _Ref68098241 \h </w:instrText>
      </w:r>
      <w:r>
        <w:fldChar w:fldCharType="separate"/>
      </w:r>
      <w:r w:rsidR="001E1068">
        <w:t xml:space="preserve">Table </w:t>
      </w:r>
      <w:r w:rsidR="001E1068">
        <w:rPr>
          <w:noProof/>
        </w:rPr>
        <w:t>2</w:t>
      </w:r>
      <w:r>
        <w:fldChar w:fldCharType="end"/>
      </w:r>
      <w:r>
        <w:t>.</w:t>
      </w:r>
    </w:p>
    <w:p w14:paraId="6C29BFC5" w14:textId="4838AA1F" w:rsidR="00A55027" w:rsidRDefault="00A55027" w:rsidP="00A55027">
      <w:pPr>
        <w:pStyle w:val="Caption"/>
        <w:keepNext/>
      </w:pPr>
      <w:bookmarkStart w:id="9" w:name="_Ref68098241"/>
      <w:r>
        <w:t xml:space="preserve">Table </w:t>
      </w:r>
      <w:r>
        <w:fldChar w:fldCharType="begin"/>
      </w:r>
      <w:r>
        <w:instrText xml:space="preserve"> SEQ Table \* ARABIC </w:instrText>
      </w:r>
      <w:r>
        <w:fldChar w:fldCharType="separate"/>
      </w:r>
      <w:r w:rsidR="001E1068">
        <w:rPr>
          <w:noProof/>
        </w:rPr>
        <w:t>2</w:t>
      </w:r>
      <w:r>
        <w:fldChar w:fldCharType="end"/>
      </w:r>
      <w:bookmarkEnd w:id="9"/>
      <w:r>
        <w:t>: Active speech levels for playback of stereo microphone recordings</w:t>
      </w:r>
    </w:p>
    <w:tbl>
      <w:tblPr>
        <w:tblStyle w:val="TableGrid"/>
        <w:tblW w:w="0" w:type="auto"/>
        <w:tblLook w:val="04A0" w:firstRow="1" w:lastRow="0" w:firstColumn="1" w:lastColumn="0" w:noHBand="0" w:noVBand="1"/>
      </w:tblPr>
      <w:tblGrid>
        <w:gridCol w:w="2407"/>
        <w:gridCol w:w="2407"/>
        <w:gridCol w:w="2407"/>
        <w:gridCol w:w="2408"/>
      </w:tblGrid>
      <w:tr w:rsidR="00A55027" w14:paraId="5BB701DA" w14:textId="77777777" w:rsidTr="003C1607">
        <w:tc>
          <w:tcPr>
            <w:tcW w:w="2407" w:type="dxa"/>
          </w:tcPr>
          <w:p w14:paraId="18AEE51A" w14:textId="77777777" w:rsidR="00A55027" w:rsidRDefault="00A55027" w:rsidP="003C1607">
            <w:r>
              <w:t>Transfer path</w:t>
            </w:r>
          </w:p>
        </w:tc>
        <w:tc>
          <w:tcPr>
            <w:tcW w:w="2407" w:type="dxa"/>
          </w:tcPr>
          <w:p w14:paraId="0897C5BB" w14:textId="77777777" w:rsidR="00A55027" w:rsidRDefault="00A55027" w:rsidP="003C1607">
            <w:r>
              <w:t>ASL left (reference)</w:t>
            </w:r>
          </w:p>
        </w:tc>
        <w:tc>
          <w:tcPr>
            <w:tcW w:w="2407" w:type="dxa"/>
          </w:tcPr>
          <w:p w14:paraId="41893BA6" w14:textId="77777777" w:rsidR="00A55027" w:rsidRDefault="00A55027" w:rsidP="003C1607">
            <w:r>
              <w:t>ASL right (reference)</w:t>
            </w:r>
          </w:p>
        </w:tc>
        <w:tc>
          <w:tcPr>
            <w:tcW w:w="2408" w:type="dxa"/>
          </w:tcPr>
          <w:p w14:paraId="48C2294B" w14:textId="77777777" w:rsidR="00A55027" w:rsidRDefault="00A55027" w:rsidP="003C1607">
            <w:r>
              <w:t>ASL left-right (reference)</w:t>
            </w:r>
          </w:p>
        </w:tc>
      </w:tr>
      <w:tr w:rsidR="00A55027" w14:paraId="5A999D2B" w14:textId="77777777" w:rsidTr="003C1607">
        <w:tc>
          <w:tcPr>
            <w:tcW w:w="2407" w:type="dxa"/>
          </w:tcPr>
          <w:p w14:paraId="16CEFFB5" w14:textId="77777777" w:rsidR="00A55027" w:rsidRDefault="00A55027" w:rsidP="003C1607">
            <w:r>
              <w:t>A1</w:t>
            </w:r>
            <w:r>
              <w:sym w:font="Wingdings" w:char="F0E0"/>
            </w:r>
            <w:r>
              <w:t>B1</w:t>
            </w:r>
          </w:p>
        </w:tc>
        <w:tc>
          <w:tcPr>
            <w:tcW w:w="2407" w:type="dxa"/>
          </w:tcPr>
          <w:p w14:paraId="1E3491BB" w14:textId="35C67C8C" w:rsidR="00A55027" w:rsidRDefault="00E65E9B" w:rsidP="003C1607">
            <w:r>
              <w:t>69.2</w:t>
            </w:r>
            <w:r w:rsidR="00A55027">
              <w:t xml:space="preserve"> dB (72.0 dB)</w:t>
            </w:r>
          </w:p>
        </w:tc>
        <w:tc>
          <w:tcPr>
            <w:tcW w:w="2407" w:type="dxa"/>
          </w:tcPr>
          <w:p w14:paraId="61C777A4" w14:textId="15646E94" w:rsidR="00A55027" w:rsidRDefault="00A55027" w:rsidP="003C1607">
            <w:r>
              <w:t>6</w:t>
            </w:r>
            <w:r w:rsidR="00E65E9B">
              <w:t>6</w:t>
            </w:r>
            <w:r w:rsidR="003C1607">
              <w:t>.</w:t>
            </w:r>
            <w:r w:rsidR="00E65E9B">
              <w:t>2</w:t>
            </w:r>
            <w:r>
              <w:t xml:space="preserve"> dB (67.8 dB)</w:t>
            </w:r>
          </w:p>
        </w:tc>
        <w:tc>
          <w:tcPr>
            <w:tcW w:w="2408" w:type="dxa"/>
          </w:tcPr>
          <w:p w14:paraId="3C45BE12" w14:textId="75670F54" w:rsidR="00A55027" w:rsidRDefault="00A55027" w:rsidP="003C1607">
            <w:r>
              <w:t>3.</w:t>
            </w:r>
            <w:r w:rsidR="00E65E9B">
              <w:t>0</w:t>
            </w:r>
            <w:r>
              <w:t xml:space="preserve"> dB (4.2 dB)</w:t>
            </w:r>
          </w:p>
        </w:tc>
      </w:tr>
      <w:tr w:rsidR="00A55027" w14:paraId="5D7B5755" w14:textId="77777777" w:rsidTr="003C1607">
        <w:tc>
          <w:tcPr>
            <w:tcW w:w="2407" w:type="dxa"/>
          </w:tcPr>
          <w:p w14:paraId="522F5249" w14:textId="77777777" w:rsidR="00A55027" w:rsidRDefault="00A55027" w:rsidP="003C1607">
            <w:r>
              <w:t>A2</w:t>
            </w:r>
            <w:r>
              <w:sym w:font="Wingdings" w:char="F0E0"/>
            </w:r>
            <w:r>
              <w:t>B2</w:t>
            </w:r>
          </w:p>
        </w:tc>
        <w:tc>
          <w:tcPr>
            <w:tcW w:w="2407" w:type="dxa"/>
          </w:tcPr>
          <w:p w14:paraId="7C74A849" w14:textId="5FF723A1" w:rsidR="00A55027" w:rsidRDefault="00A55027" w:rsidP="003C1607">
            <w:r>
              <w:t>7</w:t>
            </w:r>
            <w:r w:rsidR="00E65E9B">
              <w:t>6</w:t>
            </w:r>
            <w:r>
              <w:t>.</w:t>
            </w:r>
            <w:r w:rsidR="00E65E9B">
              <w:t>7</w:t>
            </w:r>
            <w:r>
              <w:t xml:space="preserve"> dB (74.1 dB)</w:t>
            </w:r>
          </w:p>
        </w:tc>
        <w:tc>
          <w:tcPr>
            <w:tcW w:w="2407" w:type="dxa"/>
          </w:tcPr>
          <w:p w14:paraId="2268FCB2" w14:textId="4841C2FA" w:rsidR="00A55027" w:rsidRDefault="00A55027" w:rsidP="003C1607">
            <w:r>
              <w:t>7</w:t>
            </w:r>
            <w:r w:rsidR="00E65E9B">
              <w:t>6.9</w:t>
            </w:r>
            <w:r>
              <w:t xml:space="preserve"> dB (73.0 dB)</w:t>
            </w:r>
          </w:p>
        </w:tc>
        <w:tc>
          <w:tcPr>
            <w:tcW w:w="2408" w:type="dxa"/>
          </w:tcPr>
          <w:p w14:paraId="30B2FC07" w14:textId="2CF7B6B5" w:rsidR="00A55027" w:rsidRDefault="00E65E9B" w:rsidP="003C1607">
            <w:r>
              <w:t>-0.2</w:t>
            </w:r>
            <w:r w:rsidR="00A55027">
              <w:t xml:space="preserve"> dB (1.1 dB)</w:t>
            </w:r>
          </w:p>
        </w:tc>
      </w:tr>
      <w:tr w:rsidR="00A55027" w14:paraId="190C7882" w14:textId="77777777" w:rsidTr="003C1607">
        <w:tc>
          <w:tcPr>
            <w:tcW w:w="2407" w:type="dxa"/>
          </w:tcPr>
          <w:p w14:paraId="5FD239F5" w14:textId="77777777" w:rsidR="00A55027" w:rsidRDefault="00A55027" w:rsidP="003C1607">
            <w:r>
              <w:t>A2</w:t>
            </w:r>
            <w:r>
              <w:sym w:font="Wingdings" w:char="F0E0"/>
            </w:r>
            <w:r>
              <w:t>B3</w:t>
            </w:r>
          </w:p>
        </w:tc>
        <w:tc>
          <w:tcPr>
            <w:tcW w:w="2407" w:type="dxa"/>
          </w:tcPr>
          <w:p w14:paraId="1F06634B" w14:textId="5BF24307" w:rsidR="00A55027" w:rsidRDefault="00A55027" w:rsidP="003C1607">
            <w:r>
              <w:t>7</w:t>
            </w:r>
            <w:r w:rsidR="00E65E9B">
              <w:t>6.7</w:t>
            </w:r>
            <w:r>
              <w:t xml:space="preserve"> dB (71.7 dB)</w:t>
            </w:r>
          </w:p>
        </w:tc>
        <w:tc>
          <w:tcPr>
            <w:tcW w:w="2407" w:type="dxa"/>
          </w:tcPr>
          <w:p w14:paraId="531BEE51" w14:textId="7CE027C4" w:rsidR="00A55027" w:rsidRDefault="00A55027" w:rsidP="003C1607">
            <w:r>
              <w:t>7</w:t>
            </w:r>
            <w:r w:rsidR="00E65E9B">
              <w:t>6</w:t>
            </w:r>
            <w:r>
              <w:t>.9 dB (73.3 dB)</w:t>
            </w:r>
          </w:p>
        </w:tc>
        <w:tc>
          <w:tcPr>
            <w:tcW w:w="2408" w:type="dxa"/>
          </w:tcPr>
          <w:p w14:paraId="71926A7F" w14:textId="540E9587" w:rsidR="00A55027" w:rsidRDefault="00A55027" w:rsidP="003C1607">
            <w:r>
              <w:t>-</w:t>
            </w:r>
            <w:r w:rsidR="00E65E9B">
              <w:t>0.2</w:t>
            </w:r>
            <w:r>
              <w:t xml:space="preserve"> dB (-1.6 dB)</w:t>
            </w:r>
          </w:p>
        </w:tc>
      </w:tr>
    </w:tbl>
    <w:p w14:paraId="0C4E5A19" w14:textId="5B5F33FC" w:rsidR="00A01DA8" w:rsidRDefault="00A951E7" w:rsidP="00F54288">
      <w:r>
        <w:t>Even though the interaural frequency response differences do not match the reference scenario well</w:t>
      </w:r>
      <w:r w:rsidR="00774CC3">
        <w:t xml:space="preserve">, the </w:t>
      </w:r>
      <w:r>
        <w:t>ASL differences are decent for the first case (A1</w:t>
      </w:r>
      <w:r>
        <w:sym w:font="Wingdings" w:char="F0E0"/>
      </w:r>
      <w:r>
        <w:t xml:space="preserve">B1). The </w:t>
      </w:r>
      <w:r w:rsidR="00774CC3">
        <w:t>fact that the listener position is not considered in this approach leads to the last two paths having the same results</w:t>
      </w:r>
      <w:r>
        <w:t xml:space="preserve"> </w:t>
      </w:r>
      <w:r>
        <w:t>(-0.2 dB)</w:t>
      </w:r>
      <w:r>
        <w:t xml:space="preserve"> which are coincidentally almost in the middle between the two values for the reference scenario (1.1 dB and -1.6 dB)</w:t>
      </w:r>
      <w:r w:rsidR="00774CC3">
        <w:t>.</w:t>
      </w:r>
    </w:p>
    <w:p w14:paraId="324636B2" w14:textId="07D70FEB" w:rsidR="00F54288" w:rsidRDefault="00F54288" w:rsidP="00F54288">
      <w:pPr>
        <w:pStyle w:val="Heading1"/>
      </w:pPr>
      <w:r>
        <w:lastRenderedPageBreak/>
        <w:t>Example</w:t>
      </w:r>
      <w:r w:rsidR="00154B5C">
        <w:t xml:space="preserve"> </w:t>
      </w:r>
      <w:r w:rsidR="0075381E">
        <w:t xml:space="preserve">– </w:t>
      </w:r>
      <w:r w:rsidR="00154B5C">
        <w:t>Playback of f</w:t>
      </w:r>
      <w:r w:rsidR="0075381E">
        <w:t xml:space="preserve">iltered stereo </w:t>
      </w:r>
      <w:r w:rsidR="00154B5C">
        <w:t xml:space="preserve">microphone </w:t>
      </w:r>
      <w:r w:rsidR="0075381E">
        <w:t>recordings</w:t>
      </w:r>
    </w:p>
    <w:p w14:paraId="14E749B5" w14:textId="4105C7CB" w:rsidR="00F44DCC" w:rsidRDefault="00F44DCC" w:rsidP="00462AA9">
      <w:r>
        <w:t xml:space="preserve">While the other two approaches directly present audio recordings to the listeners, this approach uses some signal processing in its rendering stage. </w:t>
      </w:r>
      <w:r w:rsidR="00BE4C0E">
        <w:t>The stereo</w:t>
      </w:r>
      <w:r w:rsidR="00E24040">
        <w:t xml:space="preserve"> microphone</w:t>
      </w:r>
      <w:r w:rsidR="00BE4C0E">
        <w:t xml:space="preserve"> recordings from the original reference setup are used as the input to a </w:t>
      </w:r>
      <w:r w:rsidR="00C5437B">
        <w:t>static</w:t>
      </w:r>
      <w:r w:rsidR="00BE4C0E">
        <w:t xml:space="preserve"> binaural </w:t>
      </w:r>
      <w:r w:rsidR="00C5437B">
        <w:t>(pseudo-)</w:t>
      </w:r>
      <w:r w:rsidR="00BE4C0E">
        <w:t xml:space="preserve">rendering. This rendering needs four impulse responses for each combination of stereo loudspeaker setup and listener position: </w:t>
      </w:r>
    </w:p>
    <w:p w14:paraId="3D1CDECB" w14:textId="1597F368" w:rsidR="00BE4C0E" w:rsidRPr="00BE4C0E" w:rsidRDefault="00BE4C0E" w:rsidP="00BE4C0E">
      <w:pPr>
        <w:pStyle w:val="ListParagraph"/>
        <w:numPr>
          <w:ilvl w:val="0"/>
          <w:numId w:val="26"/>
        </w:numPr>
      </w:pPr>
      <w:r>
        <w:t xml:space="preserve">From the left loudspeaker to the left ear of the listener: </w:t>
      </w:r>
      <m:oMath>
        <m:sSub>
          <m:sSubPr>
            <m:ctrlPr>
              <w:rPr>
                <w:rFonts w:ascii="Cambria Math" w:hAnsi="Cambria Math"/>
                <w:i/>
              </w:rPr>
            </m:ctrlPr>
          </m:sSubPr>
          <m:e>
            <m:r>
              <w:rPr>
                <w:rFonts w:ascii="Cambria Math" w:hAnsi="Cambria Math"/>
              </w:rPr>
              <m:t>h</m:t>
            </m:r>
          </m:e>
          <m:sub>
            <m:r>
              <w:rPr>
                <w:rFonts w:ascii="Cambria Math" w:hAnsi="Cambria Math"/>
              </w:rPr>
              <m:t>LL</m:t>
            </m:r>
          </m:sub>
        </m:sSub>
      </m:oMath>
    </w:p>
    <w:p w14:paraId="1AFE5694" w14:textId="11F82C6D" w:rsidR="00BE4C0E" w:rsidRDefault="00BE4C0E" w:rsidP="00BE4C0E">
      <w:pPr>
        <w:pStyle w:val="ListParagraph"/>
        <w:numPr>
          <w:ilvl w:val="0"/>
          <w:numId w:val="26"/>
        </w:numPr>
      </w:pPr>
      <w:r>
        <w:t xml:space="preserve">From the left loudspeaker to the right ear of the listener: </w:t>
      </w:r>
      <m:oMath>
        <m:sSub>
          <m:sSubPr>
            <m:ctrlPr>
              <w:rPr>
                <w:rFonts w:ascii="Cambria Math" w:hAnsi="Cambria Math"/>
                <w:i/>
              </w:rPr>
            </m:ctrlPr>
          </m:sSubPr>
          <m:e>
            <m:r>
              <w:rPr>
                <w:rFonts w:ascii="Cambria Math" w:hAnsi="Cambria Math"/>
              </w:rPr>
              <m:t>h</m:t>
            </m:r>
          </m:e>
          <m:sub>
            <m:r>
              <w:rPr>
                <w:rFonts w:ascii="Cambria Math" w:hAnsi="Cambria Math"/>
              </w:rPr>
              <m:t>LR</m:t>
            </m:r>
          </m:sub>
        </m:sSub>
      </m:oMath>
    </w:p>
    <w:p w14:paraId="1A84BC5A" w14:textId="07E08B74" w:rsidR="00BE4C0E" w:rsidRDefault="00BE4C0E" w:rsidP="00BE4C0E">
      <w:pPr>
        <w:pStyle w:val="ListParagraph"/>
        <w:numPr>
          <w:ilvl w:val="0"/>
          <w:numId w:val="26"/>
        </w:numPr>
      </w:pPr>
      <w:r>
        <w:t xml:space="preserve">From the right loudspeaker to the left ear of the listener: </w:t>
      </w:r>
      <m:oMath>
        <m:sSub>
          <m:sSubPr>
            <m:ctrlPr>
              <w:rPr>
                <w:rFonts w:ascii="Cambria Math" w:hAnsi="Cambria Math"/>
                <w:i/>
              </w:rPr>
            </m:ctrlPr>
          </m:sSubPr>
          <m:e>
            <m:r>
              <w:rPr>
                <w:rFonts w:ascii="Cambria Math" w:hAnsi="Cambria Math"/>
              </w:rPr>
              <m:t>h</m:t>
            </m:r>
          </m:e>
          <m:sub>
            <m:r>
              <w:rPr>
                <w:rFonts w:ascii="Cambria Math" w:hAnsi="Cambria Math"/>
              </w:rPr>
              <m:t>RL</m:t>
            </m:r>
          </m:sub>
        </m:sSub>
      </m:oMath>
    </w:p>
    <w:p w14:paraId="01520AB4" w14:textId="7766CD73" w:rsidR="00BE4C0E" w:rsidRDefault="00BE4C0E" w:rsidP="00BE4C0E">
      <w:pPr>
        <w:pStyle w:val="ListParagraph"/>
        <w:numPr>
          <w:ilvl w:val="0"/>
          <w:numId w:val="26"/>
        </w:numPr>
      </w:pPr>
      <w:r>
        <w:t xml:space="preserve">From the right loudspeaker to the right ear of the listener: </w:t>
      </w:r>
      <m:oMath>
        <m:sSub>
          <m:sSubPr>
            <m:ctrlPr>
              <w:rPr>
                <w:rFonts w:ascii="Cambria Math" w:hAnsi="Cambria Math"/>
                <w:i/>
              </w:rPr>
            </m:ctrlPr>
          </m:sSubPr>
          <m:e>
            <m:r>
              <w:rPr>
                <w:rFonts w:ascii="Cambria Math" w:hAnsi="Cambria Math"/>
              </w:rPr>
              <m:t>h</m:t>
            </m:r>
          </m:e>
          <m:sub>
            <m:r>
              <w:rPr>
                <w:rFonts w:ascii="Cambria Math" w:hAnsi="Cambria Math"/>
              </w:rPr>
              <m:t>RR</m:t>
            </m:r>
          </m:sub>
        </m:sSub>
      </m:oMath>
    </w:p>
    <w:p w14:paraId="0161AB89" w14:textId="43F9D8CC" w:rsidR="00BE4C0E" w:rsidRDefault="006D2288" w:rsidP="00BE4C0E">
      <w:r>
        <w:t>Two sets of these impulse responses were measured for two variation</w:t>
      </w:r>
      <w:r w:rsidR="0064263C">
        <w:t>s</w:t>
      </w:r>
      <w:r>
        <w:t xml:space="preserve"> of a stereo loudspeaker setup with different distances between the loudspeakers. The </w:t>
      </w:r>
      <w:proofErr w:type="spellStart"/>
      <w:r w:rsidR="0064263C">
        <w:t>center</w:t>
      </w:r>
      <w:proofErr w:type="spellEnd"/>
      <w:r w:rsidR="0064263C">
        <w:t xml:space="preserve"> of the </w:t>
      </w:r>
      <w:r>
        <w:t>loudspeakers were 52 cm apart for the narrow setup and 84 cm apart for the wide setup</w:t>
      </w:r>
      <w:r w:rsidR="00FF664A">
        <w:t xml:space="preserve"> (cf. </w:t>
      </w:r>
      <w:r w:rsidR="00FF664A">
        <w:fldChar w:fldCharType="begin"/>
      </w:r>
      <w:r w:rsidR="00FF664A">
        <w:instrText xml:space="preserve"> REF _Ref68099253 \h </w:instrText>
      </w:r>
      <w:r w:rsidR="00FF664A">
        <w:fldChar w:fldCharType="separate"/>
      </w:r>
      <w:r w:rsidR="001E1068" w:rsidRPr="00276A45">
        <w:t xml:space="preserve">Figure </w:t>
      </w:r>
      <w:r w:rsidR="001E1068">
        <w:rPr>
          <w:noProof/>
        </w:rPr>
        <w:t>9</w:t>
      </w:r>
      <w:r w:rsidR="00FF664A">
        <w:fldChar w:fldCharType="end"/>
      </w:r>
      <w:r w:rsidR="00FF664A">
        <w:t>)</w:t>
      </w:r>
      <w:r>
        <w:t>.</w:t>
      </w:r>
      <w:r w:rsidR="00D3001A">
        <w:t xml:space="preserve"> As this investigation focuses on the assessment of spatial properties by means of interaural differences, n</w:t>
      </w:r>
      <w:r w:rsidR="00154B5C">
        <w:t xml:space="preserve">o </w:t>
      </w:r>
      <w:r w:rsidR="00D3001A">
        <w:t xml:space="preserve">level correction or </w:t>
      </w:r>
      <w:r w:rsidR="00154B5C">
        <w:t>equalization</w:t>
      </w:r>
      <w:r w:rsidR="00D3001A">
        <w:t xml:space="preserve"> </w:t>
      </w:r>
      <w:r w:rsidR="00154B5C">
        <w:t xml:space="preserve">of </w:t>
      </w:r>
      <w:r w:rsidR="00D3001A">
        <w:t xml:space="preserve">the </w:t>
      </w:r>
      <w:r w:rsidR="00154B5C">
        <w:t>frequency response</w:t>
      </w:r>
      <w:r w:rsidR="00D3001A">
        <w:t xml:space="preserve">s of the </w:t>
      </w:r>
      <w:r w:rsidR="00614659">
        <w:t>components of the system</w:t>
      </w:r>
      <w:r w:rsidR="00D3001A">
        <w:t xml:space="preserve"> </w:t>
      </w:r>
      <w:r w:rsidR="00614659">
        <w:t xml:space="preserve">(besides a compensation of the frequency response of the loudspeaker for the measurement of the impulse responses) </w:t>
      </w:r>
      <w:r w:rsidR="00D3001A">
        <w:t>was applied. Their effect would be symmetrical and thus cancel out in all interaural analyses.</w:t>
      </w:r>
    </w:p>
    <w:p w14:paraId="2FF1DEBB" w14:textId="77777777" w:rsidR="001270AC" w:rsidRDefault="001270AC" w:rsidP="001270AC">
      <w:pPr>
        <w:jc w:val="center"/>
      </w:pPr>
      <w:r>
        <w:rPr>
          <w:noProof/>
        </w:rPr>
        <w:drawing>
          <wp:inline distT="0" distB="0" distL="0" distR="0" wp14:anchorId="61D0EFC4" wp14:editId="278B0A65">
            <wp:extent cx="2520000" cy="242821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520000" cy="2428213"/>
                    </a:xfrm>
                    <a:prstGeom prst="rect">
                      <a:avLst/>
                    </a:prstGeom>
                    <a:noFill/>
                    <a:ln>
                      <a:noFill/>
                    </a:ln>
                  </pic:spPr>
                </pic:pic>
              </a:graphicData>
            </a:graphic>
          </wp:inline>
        </w:drawing>
      </w:r>
      <w:r>
        <w:rPr>
          <w:noProof/>
        </w:rPr>
        <w:drawing>
          <wp:inline distT="0" distB="0" distL="0" distR="0" wp14:anchorId="1C1A9684" wp14:editId="430D06EB">
            <wp:extent cx="2520000" cy="2426811"/>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0000" cy="2426811"/>
                    </a:xfrm>
                    <a:prstGeom prst="rect">
                      <a:avLst/>
                    </a:prstGeom>
                    <a:noFill/>
                    <a:ln>
                      <a:noFill/>
                    </a:ln>
                  </pic:spPr>
                </pic:pic>
              </a:graphicData>
            </a:graphic>
          </wp:inline>
        </w:drawing>
      </w:r>
    </w:p>
    <w:p w14:paraId="6CFA8519" w14:textId="6D7A9BF0" w:rsidR="001270AC" w:rsidRDefault="001270AC" w:rsidP="001270AC">
      <w:pPr>
        <w:pStyle w:val="Caption"/>
        <w:jc w:val="center"/>
      </w:pPr>
      <w:bookmarkStart w:id="10" w:name="_Ref68099253"/>
      <w:r w:rsidRPr="00276A45">
        <w:t xml:space="preserve">Figure </w:t>
      </w:r>
      <w:r>
        <w:fldChar w:fldCharType="begin"/>
      </w:r>
      <w:r w:rsidRPr="00276A45">
        <w:instrText xml:space="preserve"> SEQ Figure \* ARABIC </w:instrText>
      </w:r>
      <w:r>
        <w:fldChar w:fldCharType="separate"/>
      </w:r>
      <w:r w:rsidR="001E1068">
        <w:rPr>
          <w:noProof/>
        </w:rPr>
        <w:t>9</w:t>
      </w:r>
      <w:r>
        <w:fldChar w:fldCharType="end"/>
      </w:r>
      <w:bookmarkEnd w:id="10"/>
      <w:r w:rsidRPr="00276A45">
        <w:t>:</w:t>
      </w:r>
      <w:r>
        <w:t xml:space="preserve"> Setups for measuring the impulse responses – </w:t>
      </w:r>
      <w:proofErr w:type="gramStart"/>
      <w:r>
        <w:t>left:</w:t>
      </w:r>
      <w:proofErr w:type="gramEnd"/>
      <w:r>
        <w:t xml:space="preserve"> narrow stereo setup, right: wide stereo setup</w:t>
      </w:r>
    </w:p>
    <w:p w14:paraId="5D1DDCDC" w14:textId="65F2AF7A" w:rsidR="00E24040" w:rsidRDefault="00E24040" w:rsidP="00BE4C0E">
      <w:r>
        <w:t xml:space="preserve">The binaural rendering was carried out by filtering the two channels of the stereo microphone recording </w:t>
      </w:r>
      <m:oMath>
        <m:sSub>
          <m:sSubPr>
            <m:ctrlPr>
              <w:rPr>
                <w:rFonts w:ascii="Cambria Math" w:hAnsi="Cambria Math"/>
                <w:i/>
              </w:rPr>
            </m:ctrlPr>
          </m:sSubPr>
          <m:e>
            <m:r>
              <w:rPr>
                <w:rFonts w:ascii="Cambria Math" w:hAnsi="Cambria Math"/>
              </w:rPr>
              <m:t>s</m:t>
            </m:r>
          </m:e>
          <m:sub>
            <m:r>
              <w:rPr>
                <w:rFonts w:ascii="Cambria Math" w:hAnsi="Cambria Math"/>
              </w:rPr>
              <m:t>L|R</m:t>
            </m:r>
          </m:sub>
        </m:sSub>
        <m:r>
          <w:rPr>
            <w:rFonts w:ascii="Cambria Math" w:hAnsi="Cambria Math"/>
          </w:rPr>
          <m:t>(k)</m:t>
        </m:r>
      </m:oMath>
      <w:r>
        <w:t xml:space="preserve"> wi</w:t>
      </w:r>
      <w:proofErr w:type="spellStart"/>
      <w:r>
        <w:t>th</w:t>
      </w:r>
      <w:proofErr w:type="spellEnd"/>
      <w:r>
        <w:t xml:space="preserve"> the corresponding impulse responses and summing to get the two channels of a binaural signal </w:t>
      </w:r>
      <m:oMath>
        <m:sSub>
          <m:sSubPr>
            <m:ctrlPr>
              <w:rPr>
                <w:rFonts w:ascii="Cambria Math" w:hAnsi="Cambria Math"/>
                <w:i/>
              </w:rPr>
            </m:ctrlPr>
          </m:sSubPr>
          <m:e>
            <m:r>
              <w:rPr>
                <w:rFonts w:ascii="Cambria Math" w:hAnsi="Cambria Math"/>
              </w:rPr>
              <m:t>x</m:t>
            </m:r>
          </m:e>
          <m:sub>
            <m:r>
              <w:rPr>
                <w:rFonts w:ascii="Cambria Math" w:hAnsi="Cambria Math"/>
              </w:rPr>
              <m:t>L|R</m:t>
            </m:r>
          </m:sub>
        </m:sSub>
        <m:r>
          <w:rPr>
            <w:rFonts w:ascii="Cambria Math" w:hAnsi="Cambria Math"/>
          </w:rPr>
          <m:t>(k)</m:t>
        </m:r>
      </m:oMath>
      <w:r>
        <w:t>:</w:t>
      </w:r>
    </w:p>
    <w:p w14:paraId="416962FB" w14:textId="77777777" w:rsidR="00E24040" w:rsidRPr="00E24040" w:rsidRDefault="00E24040" w:rsidP="00E24040">
      <m:oMathPara>
        <m:oMath>
          <m:sSub>
            <m:sSubPr>
              <m:ctrlPr>
                <w:rPr>
                  <w:rFonts w:ascii="Cambria Math" w:hAnsi="Cambria Math"/>
                  <w:i/>
                </w:rPr>
              </m:ctrlPr>
            </m:sSubPr>
            <m:e>
              <m:r>
                <w:rPr>
                  <w:rFonts w:ascii="Cambria Math" w:hAnsi="Cambria Math"/>
                </w:rPr>
                <m:t>x</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LL</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RL</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R</m:t>
              </m:r>
            </m:sub>
          </m:sSub>
          <m:d>
            <m:dPr>
              <m:ctrlPr>
                <w:rPr>
                  <w:rFonts w:ascii="Cambria Math" w:hAnsi="Cambria Math"/>
                  <w:i/>
                </w:rPr>
              </m:ctrlPr>
            </m:dPr>
            <m:e>
              <m:r>
                <w:rPr>
                  <w:rFonts w:ascii="Cambria Math" w:hAnsi="Cambria Math"/>
                </w:rPr>
                <m:t>k</m:t>
              </m:r>
            </m:e>
          </m:d>
        </m:oMath>
      </m:oMathPara>
    </w:p>
    <w:p w14:paraId="0511AC33" w14:textId="641E11FD" w:rsidR="00E24040" w:rsidRPr="00E24040" w:rsidRDefault="00E24040" w:rsidP="00E24040">
      <m:oMathPara>
        <m:oMath>
          <m:sSub>
            <m:sSubPr>
              <m:ctrlPr>
                <w:rPr>
                  <w:rFonts w:ascii="Cambria Math" w:hAnsi="Cambria Math"/>
                  <w:i/>
                </w:rPr>
              </m:ctrlPr>
            </m:sSubPr>
            <m:e>
              <m:r>
                <w:rPr>
                  <w:rFonts w:ascii="Cambria Math" w:hAnsi="Cambria Math"/>
                </w:rPr>
                <m:t>x</m:t>
              </m:r>
            </m:e>
            <m:sub>
              <m:r>
                <w:rPr>
                  <w:rFonts w:ascii="Cambria Math" w:hAnsi="Cambria Math"/>
                </w:rPr>
                <m:t>R</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LR</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RR</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R</m:t>
              </m:r>
            </m:sub>
          </m:sSub>
          <m:d>
            <m:dPr>
              <m:ctrlPr>
                <w:rPr>
                  <w:rFonts w:ascii="Cambria Math" w:hAnsi="Cambria Math"/>
                  <w:i/>
                </w:rPr>
              </m:ctrlPr>
            </m:dPr>
            <m:e>
              <m:r>
                <w:rPr>
                  <w:rFonts w:ascii="Cambria Math" w:hAnsi="Cambria Math"/>
                </w:rPr>
                <m:t>k</m:t>
              </m:r>
            </m:e>
          </m:d>
          <m:r>
            <w:rPr>
              <w:rFonts w:ascii="Cambria Math" w:hAnsi="Cambria Math"/>
            </w:rPr>
            <m:t>.</m:t>
          </m:r>
        </m:oMath>
      </m:oMathPara>
    </w:p>
    <w:p w14:paraId="58EA96AB" w14:textId="77777777" w:rsidR="00614659" w:rsidRPr="00E24040" w:rsidRDefault="00614659" w:rsidP="00614659">
      <w:r>
        <w:t>This binaural signal is then played back over headphones. In comparison to the other approaches presented in the previous clauses, this method only uses signals that are in general available in a realistic communication system as well (the impulse responses measured beforehand could be stored and used for real-time processing) and takes the listener position into account.</w:t>
      </w:r>
    </w:p>
    <w:p w14:paraId="32D20E4C" w14:textId="401673D2" w:rsidR="00462AA9" w:rsidRDefault="00462AA9" w:rsidP="00462AA9">
      <w:r>
        <w:t xml:space="preserve">The results for the three different transfer paths are in </w:t>
      </w:r>
      <w:r>
        <w:fldChar w:fldCharType="begin"/>
      </w:r>
      <w:r>
        <w:instrText xml:space="preserve"> REF _Ref68080169 \h </w:instrText>
      </w:r>
      <w:r>
        <w:fldChar w:fldCharType="separate"/>
      </w:r>
      <w:r w:rsidR="001E1068" w:rsidRPr="00276A45">
        <w:t xml:space="preserve">Figure </w:t>
      </w:r>
      <w:r w:rsidR="001E1068">
        <w:rPr>
          <w:noProof/>
        </w:rPr>
        <w:t>10</w:t>
      </w:r>
      <w:r>
        <w:fldChar w:fldCharType="end"/>
      </w:r>
      <w:r>
        <w:t xml:space="preserve">, </w:t>
      </w:r>
      <w:r>
        <w:fldChar w:fldCharType="begin"/>
      </w:r>
      <w:r>
        <w:instrText xml:space="preserve"> REF _Ref68080170 \h </w:instrText>
      </w:r>
      <w:r>
        <w:fldChar w:fldCharType="separate"/>
      </w:r>
      <w:r w:rsidR="001E1068" w:rsidRPr="00276A45">
        <w:t xml:space="preserve">Figure </w:t>
      </w:r>
      <w:r w:rsidR="001E1068">
        <w:rPr>
          <w:noProof/>
        </w:rPr>
        <w:t>11</w:t>
      </w:r>
      <w:r>
        <w:fldChar w:fldCharType="end"/>
      </w:r>
      <w:r>
        <w:t xml:space="preserve"> and </w:t>
      </w:r>
      <w:r>
        <w:fldChar w:fldCharType="begin"/>
      </w:r>
      <w:r>
        <w:instrText xml:space="preserve"> REF _Ref68080171 \h </w:instrText>
      </w:r>
      <w:r>
        <w:fldChar w:fldCharType="separate"/>
      </w:r>
      <w:r w:rsidR="001E1068" w:rsidRPr="00276A45">
        <w:t xml:space="preserve">Figure </w:t>
      </w:r>
      <w:r w:rsidR="001E1068">
        <w:rPr>
          <w:noProof/>
        </w:rPr>
        <w:t>12</w:t>
      </w:r>
      <w:r>
        <w:fldChar w:fldCharType="end"/>
      </w:r>
      <w:r>
        <w:t>. As before, the results for the original reference scenario are depicted in orange while the results for the investigated approach are depicted in blue.</w:t>
      </w:r>
    </w:p>
    <w:p w14:paraId="1F1B8C0C" w14:textId="3834A229" w:rsidR="00400C57" w:rsidRDefault="000B7235" w:rsidP="00400C57">
      <w:pPr>
        <w:jc w:val="center"/>
      </w:pPr>
      <w:r>
        <w:rPr>
          <w:noProof/>
        </w:rPr>
        <w:lastRenderedPageBreak/>
        <w:drawing>
          <wp:inline distT="0" distB="0" distL="0" distR="0" wp14:anchorId="616DB00C" wp14:editId="435F27CB">
            <wp:extent cx="3024000" cy="2268000"/>
            <wp:effectExtent l="0" t="0" r="508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Pr>
          <w:noProof/>
        </w:rPr>
        <w:drawing>
          <wp:inline distT="0" distB="0" distL="0" distR="0" wp14:anchorId="563DDC54" wp14:editId="1E3A6FC3">
            <wp:extent cx="3024000" cy="2268000"/>
            <wp:effectExtent l="0" t="0" r="508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p>
    <w:p w14:paraId="7ED85DC8" w14:textId="7CD48E92" w:rsidR="00400C57" w:rsidRDefault="00400C57" w:rsidP="00400C57">
      <w:pPr>
        <w:pStyle w:val="Caption"/>
        <w:jc w:val="center"/>
      </w:pPr>
      <w:bookmarkStart w:id="11" w:name="_Ref68080169"/>
      <w:r w:rsidRPr="00276A45">
        <w:t xml:space="preserve">Figure </w:t>
      </w:r>
      <w:r>
        <w:fldChar w:fldCharType="begin"/>
      </w:r>
      <w:r w:rsidRPr="00276A45">
        <w:instrText xml:space="preserve"> SEQ Figure \* ARABIC </w:instrText>
      </w:r>
      <w:r>
        <w:fldChar w:fldCharType="separate"/>
      </w:r>
      <w:r w:rsidR="001E1068">
        <w:rPr>
          <w:noProof/>
        </w:rPr>
        <w:t>10</w:t>
      </w:r>
      <w:r>
        <w:fldChar w:fldCharType="end"/>
      </w:r>
      <w:bookmarkEnd w:id="11"/>
      <w:r w:rsidRPr="00276A45">
        <w:t xml:space="preserve">: </w:t>
      </w:r>
      <w:r w:rsidR="00DF25B0">
        <w:t>Playback of f</w:t>
      </w:r>
      <w:r>
        <w:t xml:space="preserve">iltered stereo </w:t>
      </w:r>
      <w:r w:rsidR="00DF25B0">
        <w:t xml:space="preserve">microphone </w:t>
      </w:r>
      <w:r>
        <w:t xml:space="preserve">recordings: Interaural frequency response difference for A1 to B1 (relative position: listener to the right of the talker) – </w:t>
      </w:r>
      <w:proofErr w:type="gramStart"/>
      <w:r>
        <w:t>left:</w:t>
      </w:r>
      <w:proofErr w:type="gramEnd"/>
      <w:r w:rsidR="00254ECB">
        <w:t xml:space="preserve"> narrow stereo setup, right: wide stereo setup</w:t>
      </w:r>
    </w:p>
    <w:p w14:paraId="0F52670F" w14:textId="5BCA2050" w:rsidR="00400C57" w:rsidRDefault="000B7235" w:rsidP="00400C57">
      <w:pPr>
        <w:jc w:val="center"/>
      </w:pPr>
      <w:r>
        <w:rPr>
          <w:noProof/>
        </w:rPr>
        <w:drawing>
          <wp:inline distT="0" distB="0" distL="0" distR="0" wp14:anchorId="3FA36628" wp14:editId="248A248D">
            <wp:extent cx="3024000" cy="2268000"/>
            <wp:effectExtent l="0" t="0" r="508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Pr>
          <w:noProof/>
        </w:rPr>
        <w:drawing>
          <wp:inline distT="0" distB="0" distL="0" distR="0" wp14:anchorId="3EBC3690" wp14:editId="30A83FFE">
            <wp:extent cx="3024000" cy="2268000"/>
            <wp:effectExtent l="0" t="0" r="508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p>
    <w:p w14:paraId="67485C0D" w14:textId="4F21F04D" w:rsidR="00400C57" w:rsidRDefault="00400C57" w:rsidP="00400C57">
      <w:pPr>
        <w:pStyle w:val="Caption"/>
        <w:jc w:val="center"/>
      </w:pPr>
      <w:bookmarkStart w:id="12" w:name="_Ref68080170"/>
      <w:r w:rsidRPr="00276A45">
        <w:t xml:space="preserve">Figure </w:t>
      </w:r>
      <w:r>
        <w:fldChar w:fldCharType="begin"/>
      </w:r>
      <w:r w:rsidRPr="00276A45">
        <w:instrText xml:space="preserve"> SEQ Figure \* ARABIC </w:instrText>
      </w:r>
      <w:r>
        <w:fldChar w:fldCharType="separate"/>
      </w:r>
      <w:r w:rsidR="001E1068">
        <w:rPr>
          <w:noProof/>
        </w:rPr>
        <w:t>11</w:t>
      </w:r>
      <w:r>
        <w:fldChar w:fldCharType="end"/>
      </w:r>
      <w:bookmarkEnd w:id="12"/>
      <w:r w:rsidRPr="00276A45">
        <w:t>:</w:t>
      </w:r>
      <w:r>
        <w:t xml:space="preserve"> </w:t>
      </w:r>
      <w:r w:rsidR="00DF25B0">
        <w:t>Playback of f</w:t>
      </w:r>
      <w:r w:rsidR="00254ECB">
        <w:t xml:space="preserve">iltered stereo </w:t>
      </w:r>
      <w:r w:rsidR="00DF25B0">
        <w:t xml:space="preserve">microphone </w:t>
      </w:r>
      <w:r w:rsidR="00254ECB">
        <w:t xml:space="preserve">recordings: Interaural frequency response difference for </w:t>
      </w:r>
      <w:r>
        <w:t xml:space="preserve">A2 to B2 (relative position: listener opposite to the talker) – </w:t>
      </w:r>
      <w:proofErr w:type="gramStart"/>
      <w:r w:rsidR="00254ECB">
        <w:t>left:</w:t>
      </w:r>
      <w:proofErr w:type="gramEnd"/>
      <w:r w:rsidR="00254ECB">
        <w:t xml:space="preserve"> narrow stereo setup, right: wide stereo setup</w:t>
      </w:r>
    </w:p>
    <w:p w14:paraId="17DB642A" w14:textId="1A37FE7E" w:rsidR="00400C57" w:rsidRDefault="000B7235" w:rsidP="00400C57">
      <w:pPr>
        <w:jc w:val="center"/>
      </w:pPr>
      <w:r>
        <w:rPr>
          <w:noProof/>
        </w:rPr>
        <w:drawing>
          <wp:inline distT="0" distB="0" distL="0" distR="0" wp14:anchorId="57E29E11" wp14:editId="712AF805">
            <wp:extent cx="3024000" cy="2268000"/>
            <wp:effectExtent l="0" t="0" r="508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Pr>
          <w:noProof/>
        </w:rPr>
        <w:drawing>
          <wp:inline distT="0" distB="0" distL="0" distR="0" wp14:anchorId="2A6E71D4" wp14:editId="6C447B38">
            <wp:extent cx="3024000" cy="2268000"/>
            <wp:effectExtent l="0" t="0" r="508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p>
    <w:p w14:paraId="569E4FF6" w14:textId="52397D00" w:rsidR="00400C57" w:rsidRDefault="00400C57" w:rsidP="00400C57">
      <w:pPr>
        <w:pStyle w:val="Caption"/>
        <w:jc w:val="center"/>
      </w:pPr>
      <w:bookmarkStart w:id="13" w:name="_Ref68080171"/>
      <w:r w:rsidRPr="00276A45">
        <w:t xml:space="preserve">Figure </w:t>
      </w:r>
      <w:r>
        <w:fldChar w:fldCharType="begin"/>
      </w:r>
      <w:r w:rsidRPr="00276A45">
        <w:instrText xml:space="preserve"> SEQ Figure \* ARABIC </w:instrText>
      </w:r>
      <w:r>
        <w:fldChar w:fldCharType="separate"/>
      </w:r>
      <w:r w:rsidR="001E1068">
        <w:rPr>
          <w:noProof/>
        </w:rPr>
        <w:t>12</w:t>
      </w:r>
      <w:r>
        <w:fldChar w:fldCharType="end"/>
      </w:r>
      <w:bookmarkEnd w:id="13"/>
      <w:r w:rsidRPr="00276A45">
        <w:t xml:space="preserve">: </w:t>
      </w:r>
      <w:r w:rsidR="00DF25B0">
        <w:t>Playback of f</w:t>
      </w:r>
      <w:r w:rsidR="00254ECB">
        <w:t xml:space="preserve">iltered stereo </w:t>
      </w:r>
      <w:r w:rsidR="00DF25B0">
        <w:t xml:space="preserve">microphone </w:t>
      </w:r>
      <w:r w:rsidR="00254ECB">
        <w:t xml:space="preserve">recordings: Interaural frequency response difference for </w:t>
      </w:r>
      <w:r>
        <w:t xml:space="preserve">A2 to B3 (relative position: listener slightly to the left of the talker) – </w:t>
      </w:r>
      <w:proofErr w:type="gramStart"/>
      <w:r w:rsidR="00254ECB">
        <w:t>left:</w:t>
      </w:r>
      <w:proofErr w:type="gramEnd"/>
      <w:r w:rsidR="00254ECB">
        <w:t xml:space="preserve"> narrow stereo setup, right: wide stereo setup</w:t>
      </w:r>
    </w:p>
    <w:p w14:paraId="73C31076" w14:textId="02007D0D" w:rsidR="009A1C3C" w:rsidRDefault="009A1C3C" w:rsidP="009A1C3C">
      <w:r>
        <w:t xml:space="preserve">It can be observed that the interaural frequency response difference </w:t>
      </w:r>
      <w:r w:rsidR="00A04045">
        <w:t>for the narrow setup (left subfigures) does not match the reference scenario particularly well. There are important frequency bands (e.g., around 2 kHz for A1</w:t>
      </w:r>
      <w:r w:rsidR="00A04045">
        <w:sym w:font="Wingdings" w:char="F0E0"/>
      </w:r>
      <w:r w:rsidR="00A04045">
        <w:t>B1 or around 450 Hz for A2</w:t>
      </w:r>
      <w:r w:rsidR="00A04045">
        <w:sym w:font="Wingdings" w:char="F0E0"/>
      </w:r>
      <w:r w:rsidR="00A04045">
        <w:t xml:space="preserve">B3) where the two curves are more than 10 dB apart. The wide setup (right subfigures) leads to curves that bear a clearer resemblance to the reference scenario. They are not as good as the curves for the playback of </w:t>
      </w:r>
      <w:r w:rsidR="00A04045">
        <w:lastRenderedPageBreak/>
        <w:t>the binaural signals but are clearly superior to the playback of the stereo microphone signals and the playback for the narrow stereo loudspeaker setup.</w:t>
      </w:r>
    </w:p>
    <w:p w14:paraId="56C0BA40" w14:textId="775EC176" w:rsidR="009A1C3C" w:rsidRDefault="009A1C3C" w:rsidP="009A1C3C">
      <w:r>
        <w:t>The active speech levels and the active speech level difference</w:t>
      </w:r>
      <w:r>
        <w:t xml:space="preserve"> for the two variations</w:t>
      </w:r>
      <w:r>
        <w:t xml:space="preserve"> are shown in</w:t>
      </w:r>
      <w:r>
        <w:t xml:space="preserve"> </w:t>
      </w:r>
      <w:r>
        <w:fldChar w:fldCharType="begin"/>
      </w:r>
      <w:r>
        <w:instrText xml:space="preserve"> REF _Ref68098484 \h </w:instrText>
      </w:r>
      <w:r>
        <w:fldChar w:fldCharType="separate"/>
      </w:r>
      <w:r w:rsidR="001E1068">
        <w:t xml:space="preserve">Table </w:t>
      </w:r>
      <w:r w:rsidR="001E1068">
        <w:rPr>
          <w:noProof/>
        </w:rPr>
        <w:t>3</w:t>
      </w:r>
      <w:r>
        <w:fldChar w:fldCharType="end"/>
      </w:r>
      <w:r>
        <w:t xml:space="preserve"> and </w:t>
      </w:r>
      <w:r>
        <w:fldChar w:fldCharType="begin"/>
      </w:r>
      <w:r>
        <w:instrText xml:space="preserve"> REF _Ref68098485 \h </w:instrText>
      </w:r>
      <w:r>
        <w:fldChar w:fldCharType="separate"/>
      </w:r>
      <w:r w:rsidR="001E1068">
        <w:t xml:space="preserve">Table </w:t>
      </w:r>
      <w:r w:rsidR="001E1068">
        <w:rPr>
          <w:noProof/>
        </w:rPr>
        <w:t>4</w:t>
      </w:r>
      <w:r>
        <w:fldChar w:fldCharType="end"/>
      </w:r>
      <w:r>
        <w:t>.</w:t>
      </w:r>
      <w:r w:rsidR="001270AC">
        <w:t xml:space="preserve"> Note that all active speech levels are lower than for the reference scenario</w:t>
      </w:r>
      <w:r w:rsidR="00C93B25">
        <w:t xml:space="preserve">. In general, these offsets </w:t>
      </w:r>
      <w:r w:rsidR="001270AC">
        <w:t>could be compensated</w:t>
      </w:r>
      <w:r w:rsidR="00A951E7">
        <w:t>,</w:t>
      </w:r>
      <w:r w:rsidR="001270AC">
        <w:t xml:space="preserve"> but </w:t>
      </w:r>
      <w:r w:rsidR="00C93B25">
        <w:t>this</w:t>
      </w:r>
      <w:r w:rsidR="001270AC">
        <w:t xml:space="preserve"> would not change the interaural differences.</w:t>
      </w:r>
    </w:p>
    <w:p w14:paraId="0602380C" w14:textId="63ED4261" w:rsidR="00E65E9B" w:rsidRDefault="00E65E9B" w:rsidP="00E65E9B">
      <w:pPr>
        <w:pStyle w:val="Caption"/>
        <w:keepNext/>
      </w:pPr>
      <w:bookmarkStart w:id="14" w:name="_Ref68098484"/>
      <w:r>
        <w:t xml:space="preserve">Table </w:t>
      </w:r>
      <w:r>
        <w:fldChar w:fldCharType="begin"/>
      </w:r>
      <w:r>
        <w:instrText xml:space="preserve"> SEQ Table \* ARABIC </w:instrText>
      </w:r>
      <w:r>
        <w:fldChar w:fldCharType="separate"/>
      </w:r>
      <w:r w:rsidR="001E1068">
        <w:rPr>
          <w:noProof/>
        </w:rPr>
        <w:t>3</w:t>
      </w:r>
      <w:r>
        <w:fldChar w:fldCharType="end"/>
      </w:r>
      <w:bookmarkEnd w:id="14"/>
      <w:r>
        <w:t>: Active speech levels for playback of filtered stereo microphone recordings (narrow setup)</w:t>
      </w:r>
    </w:p>
    <w:tbl>
      <w:tblPr>
        <w:tblStyle w:val="TableGrid"/>
        <w:tblW w:w="0" w:type="auto"/>
        <w:tblLook w:val="04A0" w:firstRow="1" w:lastRow="0" w:firstColumn="1" w:lastColumn="0" w:noHBand="0" w:noVBand="1"/>
      </w:tblPr>
      <w:tblGrid>
        <w:gridCol w:w="2407"/>
        <w:gridCol w:w="2407"/>
        <w:gridCol w:w="2407"/>
        <w:gridCol w:w="2408"/>
      </w:tblGrid>
      <w:tr w:rsidR="00E65E9B" w14:paraId="4736DAFC" w14:textId="77777777" w:rsidTr="003C1607">
        <w:tc>
          <w:tcPr>
            <w:tcW w:w="2407" w:type="dxa"/>
          </w:tcPr>
          <w:p w14:paraId="1E2CD0A5" w14:textId="77777777" w:rsidR="00E65E9B" w:rsidRDefault="00E65E9B" w:rsidP="003C1607">
            <w:r>
              <w:t>Transfer path</w:t>
            </w:r>
          </w:p>
        </w:tc>
        <w:tc>
          <w:tcPr>
            <w:tcW w:w="2407" w:type="dxa"/>
          </w:tcPr>
          <w:p w14:paraId="384D0AD5" w14:textId="77777777" w:rsidR="00E65E9B" w:rsidRDefault="00E65E9B" w:rsidP="003C1607">
            <w:r>
              <w:t>ASL left (reference)</w:t>
            </w:r>
          </w:p>
        </w:tc>
        <w:tc>
          <w:tcPr>
            <w:tcW w:w="2407" w:type="dxa"/>
          </w:tcPr>
          <w:p w14:paraId="7EA54C64" w14:textId="77777777" w:rsidR="00E65E9B" w:rsidRDefault="00E65E9B" w:rsidP="003C1607">
            <w:r>
              <w:t>ASL right (reference)</w:t>
            </w:r>
          </w:p>
        </w:tc>
        <w:tc>
          <w:tcPr>
            <w:tcW w:w="2408" w:type="dxa"/>
          </w:tcPr>
          <w:p w14:paraId="26708F51" w14:textId="77777777" w:rsidR="00E65E9B" w:rsidRDefault="00E65E9B" w:rsidP="003C1607">
            <w:r>
              <w:t>ASL left-right (reference)</w:t>
            </w:r>
          </w:p>
        </w:tc>
      </w:tr>
      <w:tr w:rsidR="00E65E9B" w14:paraId="64701A87" w14:textId="77777777" w:rsidTr="003C1607">
        <w:tc>
          <w:tcPr>
            <w:tcW w:w="2407" w:type="dxa"/>
          </w:tcPr>
          <w:p w14:paraId="1E7BD71B" w14:textId="77777777" w:rsidR="00E65E9B" w:rsidRDefault="00E65E9B" w:rsidP="003C1607">
            <w:r>
              <w:t>A1</w:t>
            </w:r>
            <w:r>
              <w:sym w:font="Wingdings" w:char="F0E0"/>
            </w:r>
            <w:r>
              <w:t>B1</w:t>
            </w:r>
          </w:p>
        </w:tc>
        <w:tc>
          <w:tcPr>
            <w:tcW w:w="2407" w:type="dxa"/>
          </w:tcPr>
          <w:p w14:paraId="0FF7ED52" w14:textId="1D13A2B8" w:rsidR="00E65E9B" w:rsidRDefault="00D46CD8" w:rsidP="003C1607">
            <w:r>
              <w:t>67.8</w:t>
            </w:r>
            <w:r w:rsidR="00E65E9B">
              <w:t xml:space="preserve"> dB (72.0 dB)</w:t>
            </w:r>
          </w:p>
        </w:tc>
        <w:tc>
          <w:tcPr>
            <w:tcW w:w="2407" w:type="dxa"/>
          </w:tcPr>
          <w:p w14:paraId="35581358" w14:textId="51FC5AAF" w:rsidR="00E65E9B" w:rsidRDefault="00E65E9B" w:rsidP="003C1607">
            <w:r>
              <w:t>6</w:t>
            </w:r>
            <w:r w:rsidR="00D46CD8">
              <w:t>7.9</w:t>
            </w:r>
            <w:r>
              <w:t xml:space="preserve"> dB (67.8 dB)</w:t>
            </w:r>
          </w:p>
        </w:tc>
        <w:tc>
          <w:tcPr>
            <w:tcW w:w="2408" w:type="dxa"/>
          </w:tcPr>
          <w:p w14:paraId="0EEAE56C" w14:textId="73884FE4" w:rsidR="00E65E9B" w:rsidRDefault="00D46CD8" w:rsidP="003C1607">
            <w:r>
              <w:t>-0.1</w:t>
            </w:r>
            <w:r w:rsidR="00E65E9B">
              <w:t xml:space="preserve"> dB (4.2 dB)</w:t>
            </w:r>
          </w:p>
        </w:tc>
      </w:tr>
      <w:tr w:rsidR="00E65E9B" w14:paraId="7FA5A4FB" w14:textId="77777777" w:rsidTr="003C1607">
        <w:tc>
          <w:tcPr>
            <w:tcW w:w="2407" w:type="dxa"/>
          </w:tcPr>
          <w:p w14:paraId="3BB69305" w14:textId="77777777" w:rsidR="00E65E9B" w:rsidRDefault="00E65E9B" w:rsidP="003C1607">
            <w:r>
              <w:t>A2</w:t>
            </w:r>
            <w:r>
              <w:sym w:font="Wingdings" w:char="F0E0"/>
            </w:r>
            <w:r>
              <w:t>B2</w:t>
            </w:r>
          </w:p>
        </w:tc>
        <w:tc>
          <w:tcPr>
            <w:tcW w:w="2407" w:type="dxa"/>
          </w:tcPr>
          <w:p w14:paraId="663308D2" w14:textId="270587F0" w:rsidR="00E65E9B" w:rsidRDefault="00D46CD8" w:rsidP="003C1607">
            <w:r>
              <w:t>66.6</w:t>
            </w:r>
            <w:r w:rsidR="00E65E9B">
              <w:t xml:space="preserve"> dB (74.1 dB)</w:t>
            </w:r>
          </w:p>
        </w:tc>
        <w:tc>
          <w:tcPr>
            <w:tcW w:w="2407" w:type="dxa"/>
          </w:tcPr>
          <w:p w14:paraId="4EE6509B" w14:textId="052B1F9F" w:rsidR="00E65E9B" w:rsidRDefault="00D46CD8" w:rsidP="003C1607">
            <w:r>
              <w:t>66.2</w:t>
            </w:r>
            <w:r w:rsidR="00E65E9B">
              <w:t xml:space="preserve"> dB (73.0 dB)</w:t>
            </w:r>
          </w:p>
        </w:tc>
        <w:tc>
          <w:tcPr>
            <w:tcW w:w="2408" w:type="dxa"/>
          </w:tcPr>
          <w:p w14:paraId="74AF2EDC" w14:textId="0107ABD2" w:rsidR="00E65E9B" w:rsidRDefault="00D46CD8" w:rsidP="003C1607">
            <w:r>
              <w:t>0.4</w:t>
            </w:r>
            <w:r w:rsidR="00E65E9B">
              <w:t xml:space="preserve"> dB (1.1 dB)</w:t>
            </w:r>
          </w:p>
        </w:tc>
      </w:tr>
      <w:tr w:rsidR="00E65E9B" w14:paraId="388EED9E" w14:textId="77777777" w:rsidTr="003C1607">
        <w:tc>
          <w:tcPr>
            <w:tcW w:w="2407" w:type="dxa"/>
          </w:tcPr>
          <w:p w14:paraId="10B72327" w14:textId="77777777" w:rsidR="00E65E9B" w:rsidRDefault="00E65E9B" w:rsidP="003C1607">
            <w:r>
              <w:t>A2</w:t>
            </w:r>
            <w:r>
              <w:sym w:font="Wingdings" w:char="F0E0"/>
            </w:r>
            <w:r>
              <w:t>B3</w:t>
            </w:r>
          </w:p>
        </w:tc>
        <w:tc>
          <w:tcPr>
            <w:tcW w:w="2407" w:type="dxa"/>
          </w:tcPr>
          <w:p w14:paraId="5CCC4D48" w14:textId="1D14C407" w:rsidR="00E65E9B" w:rsidRDefault="00D46CD8" w:rsidP="003C1607">
            <w:r>
              <w:t>67.5</w:t>
            </w:r>
            <w:r w:rsidR="00E65E9B">
              <w:t xml:space="preserve"> dB (71.7 dB)</w:t>
            </w:r>
          </w:p>
        </w:tc>
        <w:tc>
          <w:tcPr>
            <w:tcW w:w="2407" w:type="dxa"/>
          </w:tcPr>
          <w:p w14:paraId="24BDB340" w14:textId="0232F04E" w:rsidR="00E65E9B" w:rsidRDefault="00D46CD8" w:rsidP="003C1607">
            <w:r>
              <w:t>66.1</w:t>
            </w:r>
            <w:r w:rsidR="00E65E9B">
              <w:t xml:space="preserve"> dB (73.3 dB)</w:t>
            </w:r>
          </w:p>
        </w:tc>
        <w:tc>
          <w:tcPr>
            <w:tcW w:w="2408" w:type="dxa"/>
          </w:tcPr>
          <w:p w14:paraId="1C926DE7" w14:textId="545F1646" w:rsidR="00E65E9B" w:rsidRDefault="00D46CD8" w:rsidP="003C1607">
            <w:r>
              <w:t>1.4</w:t>
            </w:r>
            <w:r w:rsidR="00E65E9B">
              <w:t xml:space="preserve"> dB (-1.6 dB)</w:t>
            </w:r>
          </w:p>
        </w:tc>
      </w:tr>
    </w:tbl>
    <w:p w14:paraId="5E3E90CD" w14:textId="6790CFBF" w:rsidR="00E65E9B" w:rsidRPr="00A01DA8" w:rsidRDefault="009A1C3C" w:rsidP="00E65E9B">
      <w:r>
        <w:t xml:space="preserve">The results for the narrow setup are </w:t>
      </w:r>
      <w:r w:rsidR="001270AC">
        <w:t>quite far from the reference scenario for the two cases with larger interaural differences (A1</w:t>
      </w:r>
      <w:r w:rsidR="001270AC">
        <w:sym w:font="Wingdings" w:char="F0E0"/>
      </w:r>
      <w:r w:rsidR="001270AC">
        <w:t>B1 and A2</w:t>
      </w:r>
      <w:r w:rsidR="001270AC">
        <w:sym w:font="Wingdings" w:char="F0E0"/>
      </w:r>
      <w:r w:rsidR="001270AC">
        <w:t>B3).</w:t>
      </w:r>
    </w:p>
    <w:p w14:paraId="2145F07A" w14:textId="7640D7AF" w:rsidR="00E65E9B" w:rsidRDefault="00E65E9B" w:rsidP="00E65E9B">
      <w:pPr>
        <w:pStyle w:val="Caption"/>
        <w:keepNext/>
      </w:pPr>
      <w:bookmarkStart w:id="15" w:name="_Ref68098485"/>
      <w:r>
        <w:t xml:space="preserve">Table </w:t>
      </w:r>
      <w:r>
        <w:fldChar w:fldCharType="begin"/>
      </w:r>
      <w:r>
        <w:instrText xml:space="preserve"> SEQ Table \* ARABIC </w:instrText>
      </w:r>
      <w:r>
        <w:fldChar w:fldCharType="separate"/>
      </w:r>
      <w:r w:rsidR="001E1068">
        <w:rPr>
          <w:noProof/>
        </w:rPr>
        <w:t>4</w:t>
      </w:r>
      <w:r>
        <w:fldChar w:fldCharType="end"/>
      </w:r>
      <w:bookmarkEnd w:id="15"/>
      <w:r>
        <w:t>: Active speech levels for playback of filtered stereo microphone recordings (wide setup)</w:t>
      </w:r>
    </w:p>
    <w:tbl>
      <w:tblPr>
        <w:tblStyle w:val="TableGrid"/>
        <w:tblW w:w="0" w:type="auto"/>
        <w:tblLook w:val="04A0" w:firstRow="1" w:lastRow="0" w:firstColumn="1" w:lastColumn="0" w:noHBand="0" w:noVBand="1"/>
      </w:tblPr>
      <w:tblGrid>
        <w:gridCol w:w="2407"/>
        <w:gridCol w:w="2407"/>
        <w:gridCol w:w="2407"/>
        <w:gridCol w:w="2408"/>
      </w:tblGrid>
      <w:tr w:rsidR="00E65E9B" w14:paraId="13209E63" w14:textId="77777777" w:rsidTr="003C1607">
        <w:tc>
          <w:tcPr>
            <w:tcW w:w="2407" w:type="dxa"/>
          </w:tcPr>
          <w:p w14:paraId="1327304B" w14:textId="77777777" w:rsidR="00E65E9B" w:rsidRDefault="00E65E9B" w:rsidP="003C1607">
            <w:r>
              <w:t>Transfer path</w:t>
            </w:r>
          </w:p>
        </w:tc>
        <w:tc>
          <w:tcPr>
            <w:tcW w:w="2407" w:type="dxa"/>
          </w:tcPr>
          <w:p w14:paraId="61747B05" w14:textId="77777777" w:rsidR="00E65E9B" w:rsidRDefault="00E65E9B" w:rsidP="003C1607">
            <w:r>
              <w:t>ASL left (reference)</w:t>
            </w:r>
          </w:p>
        </w:tc>
        <w:tc>
          <w:tcPr>
            <w:tcW w:w="2407" w:type="dxa"/>
          </w:tcPr>
          <w:p w14:paraId="4CA05D7C" w14:textId="77777777" w:rsidR="00E65E9B" w:rsidRDefault="00E65E9B" w:rsidP="003C1607">
            <w:r>
              <w:t>ASL right (reference)</w:t>
            </w:r>
          </w:p>
        </w:tc>
        <w:tc>
          <w:tcPr>
            <w:tcW w:w="2408" w:type="dxa"/>
          </w:tcPr>
          <w:p w14:paraId="3F2F42C0" w14:textId="77777777" w:rsidR="00E65E9B" w:rsidRDefault="00E65E9B" w:rsidP="003C1607">
            <w:r>
              <w:t>ASL left-right (reference)</w:t>
            </w:r>
          </w:p>
        </w:tc>
      </w:tr>
      <w:tr w:rsidR="00E65E9B" w14:paraId="5887C3CF" w14:textId="77777777" w:rsidTr="003C1607">
        <w:tc>
          <w:tcPr>
            <w:tcW w:w="2407" w:type="dxa"/>
          </w:tcPr>
          <w:p w14:paraId="6568FF40" w14:textId="77777777" w:rsidR="00E65E9B" w:rsidRDefault="00E65E9B" w:rsidP="003C1607">
            <w:r>
              <w:t>A1</w:t>
            </w:r>
            <w:r>
              <w:sym w:font="Wingdings" w:char="F0E0"/>
            </w:r>
            <w:r>
              <w:t>B1</w:t>
            </w:r>
          </w:p>
        </w:tc>
        <w:tc>
          <w:tcPr>
            <w:tcW w:w="2407" w:type="dxa"/>
          </w:tcPr>
          <w:p w14:paraId="08151870" w14:textId="1BCA374A" w:rsidR="00E65E9B" w:rsidRDefault="00D46CD8" w:rsidP="003C1607">
            <w:r>
              <w:t>67.8</w:t>
            </w:r>
            <w:r w:rsidR="00E65E9B">
              <w:t xml:space="preserve"> dB (72.0 dB)</w:t>
            </w:r>
          </w:p>
        </w:tc>
        <w:tc>
          <w:tcPr>
            <w:tcW w:w="2407" w:type="dxa"/>
          </w:tcPr>
          <w:p w14:paraId="2C574087" w14:textId="091A268B" w:rsidR="00E65E9B" w:rsidRDefault="00E65E9B" w:rsidP="003C1607">
            <w:r>
              <w:t>6</w:t>
            </w:r>
            <w:r w:rsidR="00D46CD8">
              <w:t>6.2</w:t>
            </w:r>
            <w:r>
              <w:t xml:space="preserve"> dB (67.8 dB)</w:t>
            </w:r>
          </w:p>
        </w:tc>
        <w:tc>
          <w:tcPr>
            <w:tcW w:w="2408" w:type="dxa"/>
          </w:tcPr>
          <w:p w14:paraId="2A534B98" w14:textId="7377E553" w:rsidR="00E65E9B" w:rsidRDefault="00D46CD8" w:rsidP="003C1607">
            <w:r>
              <w:t>1.6</w:t>
            </w:r>
            <w:r w:rsidR="00E65E9B">
              <w:t xml:space="preserve"> dB (4.2 dB)</w:t>
            </w:r>
          </w:p>
        </w:tc>
      </w:tr>
      <w:tr w:rsidR="00E65E9B" w14:paraId="164ADF2B" w14:textId="77777777" w:rsidTr="003C1607">
        <w:tc>
          <w:tcPr>
            <w:tcW w:w="2407" w:type="dxa"/>
          </w:tcPr>
          <w:p w14:paraId="6B6FC1E0" w14:textId="77777777" w:rsidR="00E65E9B" w:rsidRDefault="00E65E9B" w:rsidP="003C1607">
            <w:r>
              <w:t>A2</w:t>
            </w:r>
            <w:r>
              <w:sym w:font="Wingdings" w:char="F0E0"/>
            </w:r>
            <w:r>
              <w:t>B2</w:t>
            </w:r>
          </w:p>
        </w:tc>
        <w:tc>
          <w:tcPr>
            <w:tcW w:w="2407" w:type="dxa"/>
          </w:tcPr>
          <w:p w14:paraId="396D9ADF" w14:textId="71FF55BA" w:rsidR="00E65E9B" w:rsidRDefault="00D46CD8" w:rsidP="003C1607">
            <w:r>
              <w:t>69</w:t>
            </w:r>
            <w:r w:rsidR="00E65E9B">
              <w:t>.0 dB (74.1 dB)</w:t>
            </w:r>
          </w:p>
        </w:tc>
        <w:tc>
          <w:tcPr>
            <w:tcW w:w="2407" w:type="dxa"/>
          </w:tcPr>
          <w:p w14:paraId="3CDB3773" w14:textId="7B0267A4" w:rsidR="00E65E9B" w:rsidRDefault="00D46CD8" w:rsidP="003C1607">
            <w:r>
              <w:t>68.9</w:t>
            </w:r>
            <w:r w:rsidR="00E65E9B">
              <w:t xml:space="preserve"> dB (73.0 dB)</w:t>
            </w:r>
          </w:p>
        </w:tc>
        <w:tc>
          <w:tcPr>
            <w:tcW w:w="2408" w:type="dxa"/>
          </w:tcPr>
          <w:p w14:paraId="40EB19D5" w14:textId="453CB9A9" w:rsidR="00E65E9B" w:rsidRDefault="00D46CD8" w:rsidP="003C1607">
            <w:r>
              <w:t>0.1</w:t>
            </w:r>
            <w:r w:rsidR="00E65E9B">
              <w:t xml:space="preserve"> dB (1.1 dB)</w:t>
            </w:r>
          </w:p>
        </w:tc>
      </w:tr>
      <w:tr w:rsidR="00E65E9B" w14:paraId="2D5C1A6B" w14:textId="77777777" w:rsidTr="003C1607">
        <w:tc>
          <w:tcPr>
            <w:tcW w:w="2407" w:type="dxa"/>
          </w:tcPr>
          <w:p w14:paraId="51601F7B" w14:textId="77777777" w:rsidR="00E65E9B" w:rsidRDefault="00E65E9B" w:rsidP="003C1607">
            <w:r>
              <w:t>A2</w:t>
            </w:r>
            <w:r>
              <w:sym w:font="Wingdings" w:char="F0E0"/>
            </w:r>
            <w:r>
              <w:t>B3</w:t>
            </w:r>
          </w:p>
        </w:tc>
        <w:tc>
          <w:tcPr>
            <w:tcW w:w="2407" w:type="dxa"/>
          </w:tcPr>
          <w:p w14:paraId="6FA487A0" w14:textId="34CDB2F5" w:rsidR="00E65E9B" w:rsidRDefault="00D46CD8" w:rsidP="003C1607">
            <w:r>
              <w:t>64.7</w:t>
            </w:r>
            <w:r w:rsidR="00E65E9B">
              <w:t xml:space="preserve"> dB (71.7 dB)</w:t>
            </w:r>
          </w:p>
        </w:tc>
        <w:tc>
          <w:tcPr>
            <w:tcW w:w="2407" w:type="dxa"/>
          </w:tcPr>
          <w:p w14:paraId="15F3EC14" w14:textId="3464F46B" w:rsidR="00E65E9B" w:rsidRDefault="00D46CD8" w:rsidP="003C1607">
            <w:r>
              <w:t>66.5</w:t>
            </w:r>
            <w:r w:rsidR="00E65E9B">
              <w:t xml:space="preserve"> dB (73.3 dB)</w:t>
            </w:r>
          </w:p>
        </w:tc>
        <w:tc>
          <w:tcPr>
            <w:tcW w:w="2408" w:type="dxa"/>
          </w:tcPr>
          <w:p w14:paraId="49B484EB" w14:textId="597D19A2" w:rsidR="00E65E9B" w:rsidRDefault="00E65E9B" w:rsidP="003C1607">
            <w:r>
              <w:t>-1.</w:t>
            </w:r>
            <w:r w:rsidR="00D46CD8">
              <w:t>9</w:t>
            </w:r>
            <w:r>
              <w:t xml:space="preserve"> dB (-1.6 dB)</w:t>
            </w:r>
          </w:p>
        </w:tc>
      </w:tr>
    </w:tbl>
    <w:p w14:paraId="416E35B1" w14:textId="6292A0D3" w:rsidR="00E65E9B" w:rsidRPr="00A01DA8" w:rsidRDefault="0066576A" w:rsidP="00E65E9B">
      <w:r>
        <w:t xml:space="preserve">The large difference </w:t>
      </w:r>
      <w:r w:rsidR="00832D4F">
        <w:t xml:space="preserve">from the reference scenario </w:t>
      </w:r>
      <w:r>
        <w:t xml:space="preserve">for the first case </w:t>
      </w:r>
      <w:r w:rsidR="00832D4F">
        <w:t>(A1</w:t>
      </w:r>
      <w:r w:rsidR="00832D4F">
        <w:sym w:font="Wingdings" w:char="F0E0"/>
      </w:r>
      <w:r w:rsidR="00832D4F">
        <w:t xml:space="preserve">B1) </w:t>
      </w:r>
      <w:r>
        <w:t xml:space="preserve">is not replicated by the wide stereo loudspeaker setup but the other cases </w:t>
      </w:r>
      <w:r w:rsidR="00832D4F">
        <w:t>provide</w:t>
      </w:r>
      <w:r>
        <w:t xml:space="preserve"> quite acceptable </w:t>
      </w:r>
      <w:r w:rsidR="00832D4F">
        <w:t>values. T</w:t>
      </w:r>
      <w:r>
        <w:t>he last case (A2</w:t>
      </w:r>
      <w:r>
        <w:sym w:font="Wingdings" w:char="F0E0"/>
      </w:r>
      <w:r>
        <w:t xml:space="preserve">B3) </w:t>
      </w:r>
      <w:proofErr w:type="gramStart"/>
      <w:r w:rsidR="00832D4F">
        <w:t xml:space="preserve">in particular </w:t>
      </w:r>
      <w:r w:rsidR="00A951E7">
        <w:t>is</w:t>
      </w:r>
      <w:proofErr w:type="gramEnd"/>
      <w:r>
        <w:t xml:space="preserve"> very close to the reference scenario </w:t>
      </w:r>
      <w:r w:rsidR="008F0EDB">
        <w:t>with respect to the difference between the left and right ASL.</w:t>
      </w:r>
    </w:p>
    <w:p w14:paraId="044EE697" w14:textId="026C07B5" w:rsidR="008E6203" w:rsidRDefault="008E6203" w:rsidP="008E6203">
      <w:pPr>
        <w:pStyle w:val="Heading1"/>
      </w:pPr>
      <w:r w:rsidRPr="00BA07FC">
        <w:t>Conclusions</w:t>
      </w:r>
    </w:p>
    <w:p w14:paraId="10A9679D" w14:textId="49768DB3" w:rsidR="00590B84" w:rsidRDefault="00590B84" w:rsidP="00154B5C">
      <w:r>
        <w:t xml:space="preserve">Additional measurements </w:t>
      </w:r>
      <w:r w:rsidR="00EB0D12">
        <w:t>were presented that consider different variations of headphone playback – ranging from an almost perfect reproduction that is not possible in a realistic system to</w:t>
      </w:r>
      <w:r w:rsidR="00E4117B">
        <w:t xml:space="preserve"> playback approaches with</w:t>
      </w:r>
      <w:r w:rsidR="00EB0D12">
        <w:t xml:space="preserve"> severe degradations. The impact of the degradations on possible quality metrics was shown by an analysis of the interaural frequency response differences and the active speech levels for the different approaches in comparison to the reference scenario.</w:t>
      </w:r>
    </w:p>
    <w:p w14:paraId="4272D126" w14:textId="59F56FA8" w:rsidR="00E4117B" w:rsidRPr="00154B5C" w:rsidRDefault="00E4117B" w:rsidP="00E4117B">
      <w:r>
        <w:t xml:space="preserve">A possible next step would be to improve the “pseudo-transmission-systems” from </w:t>
      </w:r>
      <w:sdt>
        <w:sdtPr>
          <w:id w:val="-1330207830"/>
          <w:citation/>
        </w:sdtPr>
        <w:sdtContent>
          <w:r>
            <w:fldChar w:fldCharType="begin"/>
          </w:r>
          <w:r>
            <w:instrText xml:space="preserve"> CITATION 3GP21 \l 2057 </w:instrText>
          </w:r>
          <w:r>
            <w:fldChar w:fldCharType="separate"/>
          </w:r>
          <w:r w:rsidR="001E1068">
            <w:rPr>
              <w:noProof/>
            </w:rPr>
            <w:t>[3]</w:t>
          </w:r>
          <w:r>
            <w:fldChar w:fldCharType="end"/>
          </w:r>
        </w:sdtContent>
      </w:sdt>
      <w:r>
        <w:t xml:space="preserve"> and this contribution by including equalization of microphones (i.e., applying a certain send </w:t>
      </w:r>
      <w:proofErr w:type="spellStart"/>
      <w:r>
        <w:t>sensivity</w:t>
      </w:r>
      <w:proofErr w:type="spellEnd"/>
      <w:r>
        <w:t xml:space="preserve"> versus frequency) and loudspeakers (for direct playback and to improve the pseudo-rendering). This would inherently also facilitate an analysis of the frequency responses themselves in addition to the interaural differences.</w:t>
      </w:r>
    </w:p>
    <w:p w14:paraId="3C1EE93A" w14:textId="77777777" w:rsidR="001E1068" w:rsidRDefault="0054510B" w:rsidP="00827BA9">
      <w:pPr>
        <w:pStyle w:val="Heading1"/>
        <w:rPr>
          <w:rFonts w:ascii="CG Times (WN)" w:hAnsi="CG Times (WN)"/>
          <w:noProof/>
          <w:sz w:val="20"/>
          <w:lang w:val="en-US"/>
        </w:rPr>
      </w:pPr>
      <w:r w:rsidRPr="00827BA9">
        <w:t>References</w:t>
      </w:r>
      <w:r w:rsidRPr="006F2942">
        <w:fldChar w:fldCharType="begin"/>
      </w:r>
      <w:r w:rsidRPr="00827BA9">
        <w:instrText xml:space="preserve"> BIBLIOGRAPHY  \l 1031 </w:instrText>
      </w:r>
      <w:r w:rsidRPr="006F294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1E1068" w14:paraId="5A296383" w14:textId="77777777">
        <w:trPr>
          <w:divId w:val="1902476621"/>
          <w:tblCellSpacing w:w="15" w:type="dxa"/>
        </w:trPr>
        <w:tc>
          <w:tcPr>
            <w:tcW w:w="50" w:type="pct"/>
            <w:hideMark/>
          </w:tcPr>
          <w:p w14:paraId="0E5A6A6C" w14:textId="2175B7F5" w:rsidR="001E1068" w:rsidRDefault="001E1068">
            <w:pPr>
              <w:pStyle w:val="Bibliography"/>
              <w:rPr>
                <w:noProof/>
                <w:sz w:val="24"/>
                <w:szCs w:val="24"/>
                <w:lang w:val="de-DE"/>
              </w:rPr>
            </w:pPr>
            <w:r>
              <w:rPr>
                <w:noProof/>
                <w:lang w:val="de-DE"/>
              </w:rPr>
              <w:t xml:space="preserve">[1] </w:t>
            </w:r>
          </w:p>
        </w:tc>
        <w:tc>
          <w:tcPr>
            <w:tcW w:w="0" w:type="auto"/>
            <w:hideMark/>
          </w:tcPr>
          <w:p w14:paraId="3DB16982" w14:textId="77777777" w:rsidR="001E1068" w:rsidRPr="001E1068" w:rsidRDefault="001E1068">
            <w:pPr>
              <w:pStyle w:val="Bibliography"/>
              <w:rPr>
                <w:noProof/>
              </w:rPr>
            </w:pPr>
            <w:r w:rsidRPr="001E1068">
              <w:rPr>
                <w:noProof/>
              </w:rPr>
              <w:t xml:space="preserve">3GPP SA4, „Proposal for End-to-end-tests for ATIAS,“ in </w:t>
            </w:r>
            <w:r w:rsidRPr="001E1068">
              <w:rPr>
                <w:i/>
                <w:iCs/>
                <w:noProof/>
              </w:rPr>
              <w:t>S4-200112</w:t>
            </w:r>
            <w:r w:rsidRPr="001E1068">
              <w:rPr>
                <w:noProof/>
              </w:rPr>
              <w:t xml:space="preserve">, Wroclaw, Poland, 2020. </w:t>
            </w:r>
          </w:p>
        </w:tc>
      </w:tr>
      <w:tr w:rsidR="001E1068" w14:paraId="07A298E8" w14:textId="77777777">
        <w:trPr>
          <w:divId w:val="1902476621"/>
          <w:tblCellSpacing w:w="15" w:type="dxa"/>
        </w:trPr>
        <w:tc>
          <w:tcPr>
            <w:tcW w:w="50" w:type="pct"/>
            <w:hideMark/>
          </w:tcPr>
          <w:p w14:paraId="00DB76C7" w14:textId="77777777" w:rsidR="001E1068" w:rsidRDefault="001E1068">
            <w:pPr>
              <w:pStyle w:val="Bibliography"/>
              <w:rPr>
                <w:noProof/>
                <w:lang w:val="de-DE"/>
              </w:rPr>
            </w:pPr>
            <w:r>
              <w:rPr>
                <w:noProof/>
                <w:lang w:val="de-DE"/>
              </w:rPr>
              <w:t xml:space="preserve">[2] </w:t>
            </w:r>
          </w:p>
        </w:tc>
        <w:tc>
          <w:tcPr>
            <w:tcW w:w="0" w:type="auto"/>
            <w:hideMark/>
          </w:tcPr>
          <w:p w14:paraId="7E687021" w14:textId="77777777" w:rsidR="001E1068" w:rsidRPr="001E1068" w:rsidRDefault="001E1068">
            <w:pPr>
              <w:pStyle w:val="Bibliography"/>
              <w:rPr>
                <w:noProof/>
              </w:rPr>
            </w:pPr>
            <w:r w:rsidRPr="001E1068">
              <w:rPr>
                <w:noProof/>
              </w:rPr>
              <w:t xml:space="preserve">3GPP SA4, „Measurement of Possible Reference Scenario for ATIAS,“ in </w:t>
            </w:r>
            <w:r w:rsidRPr="001E1068">
              <w:rPr>
                <w:i/>
                <w:iCs/>
                <w:noProof/>
              </w:rPr>
              <w:t>S4-201115</w:t>
            </w:r>
            <w:r w:rsidRPr="001E1068">
              <w:rPr>
                <w:noProof/>
              </w:rPr>
              <w:t xml:space="preserve">, online, 2020. </w:t>
            </w:r>
          </w:p>
        </w:tc>
      </w:tr>
      <w:tr w:rsidR="001E1068" w14:paraId="311EF278" w14:textId="77777777">
        <w:trPr>
          <w:divId w:val="1902476621"/>
          <w:tblCellSpacing w:w="15" w:type="dxa"/>
        </w:trPr>
        <w:tc>
          <w:tcPr>
            <w:tcW w:w="50" w:type="pct"/>
            <w:hideMark/>
          </w:tcPr>
          <w:p w14:paraId="03D09F20" w14:textId="77777777" w:rsidR="001E1068" w:rsidRDefault="001E1068">
            <w:pPr>
              <w:pStyle w:val="Bibliography"/>
              <w:rPr>
                <w:noProof/>
                <w:lang w:val="de-DE"/>
              </w:rPr>
            </w:pPr>
            <w:r>
              <w:rPr>
                <w:noProof/>
                <w:lang w:val="de-DE"/>
              </w:rPr>
              <w:t xml:space="preserve">[3] </w:t>
            </w:r>
          </w:p>
        </w:tc>
        <w:tc>
          <w:tcPr>
            <w:tcW w:w="0" w:type="auto"/>
            <w:hideMark/>
          </w:tcPr>
          <w:p w14:paraId="757553DB" w14:textId="77777777" w:rsidR="001E1068" w:rsidRPr="001E1068" w:rsidRDefault="001E1068">
            <w:pPr>
              <w:pStyle w:val="Bibliography"/>
              <w:rPr>
                <w:noProof/>
              </w:rPr>
            </w:pPr>
            <w:r w:rsidRPr="001E1068">
              <w:rPr>
                <w:noProof/>
              </w:rPr>
              <w:t xml:space="preserve">3GPP SA4, „Evaluation of simplified communication systems for ATIAS,“ in </w:t>
            </w:r>
            <w:r w:rsidRPr="001E1068">
              <w:rPr>
                <w:i/>
                <w:iCs/>
                <w:noProof/>
              </w:rPr>
              <w:t>S4-210137</w:t>
            </w:r>
            <w:r w:rsidRPr="001E1068">
              <w:rPr>
                <w:noProof/>
              </w:rPr>
              <w:t xml:space="preserve">, online, 2021. </w:t>
            </w:r>
          </w:p>
        </w:tc>
      </w:tr>
      <w:tr w:rsidR="001E1068" w14:paraId="04158845" w14:textId="77777777">
        <w:trPr>
          <w:divId w:val="1902476621"/>
          <w:tblCellSpacing w:w="15" w:type="dxa"/>
        </w:trPr>
        <w:tc>
          <w:tcPr>
            <w:tcW w:w="50" w:type="pct"/>
            <w:hideMark/>
          </w:tcPr>
          <w:p w14:paraId="0B48AD74" w14:textId="77777777" w:rsidR="001E1068" w:rsidRDefault="001E1068">
            <w:pPr>
              <w:pStyle w:val="Bibliography"/>
              <w:rPr>
                <w:noProof/>
                <w:lang w:val="de-DE"/>
              </w:rPr>
            </w:pPr>
            <w:r>
              <w:rPr>
                <w:noProof/>
                <w:lang w:val="de-DE"/>
              </w:rPr>
              <w:t xml:space="preserve">[4] </w:t>
            </w:r>
          </w:p>
        </w:tc>
        <w:tc>
          <w:tcPr>
            <w:tcW w:w="0" w:type="auto"/>
            <w:hideMark/>
          </w:tcPr>
          <w:p w14:paraId="7E32F608" w14:textId="77777777" w:rsidR="001E1068" w:rsidRPr="001E1068" w:rsidRDefault="001E1068">
            <w:pPr>
              <w:pStyle w:val="Bibliography"/>
              <w:rPr>
                <w:noProof/>
              </w:rPr>
            </w:pPr>
            <w:r w:rsidRPr="001E1068">
              <w:rPr>
                <w:noProof/>
              </w:rPr>
              <w:t xml:space="preserve">ITU-T Recommendation P.341, „Transmission characteristics for wideband digital loudspeaking and hands-free telephony terminals,“ 03/2011. </w:t>
            </w:r>
          </w:p>
        </w:tc>
      </w:tr>
      <w:tr w:rsidR="001E1068" w14:paraId="1724631D" w14:textId="77777777">
        <w:trPr>
          <w:divId w:val="1902476621"/>
          <w:tblCellSpacing w:w="15" w:type="dxa"/>
        </w:trPr>
        <w:tc>
          <w:tcPr>
            <w:tcW w:w="50" w:type="pct"/>
            <w:hideMark/>
          </w:tcPr>
          <w:p w14:paraId="4919802E" w14:textId="77777777" w:rsidR="001E1068" w:rsidRDefault="001E1068">
            <w:pPr>
              <w:pStyle w:val="Bibliography"/>
              <w:rPr>
                <w:noProof/>
                <w:lang w:val="de-DE"/>
              </w:rPr>
            </w:pPr>
            <w:r>
              <w:rPr>
                <w:noProof/>
                <w:lang w:val="de-DE"/>
              </w:rPr>
              <w:t xml:space="preserve">[5] </w:t>
            </w:r>
          </w:p>
        </w:tc>
        <w:tc>
          <w:tcPr>
            <w:tcW w:w="0" w:type="auto"/>
            <w:hideMark/>
          </w:tcPr>
          <w:p w14:paraId="725738A1" w14:textId="77777777" w:rsidR="001E1068" w:rsidRPr="001E1068" w:rsidRDefault="001E1068">
            <w:pPr>
              <w:pStyle w:val="Bibliography"/>
              <w:rPr>
                <w:noProof/>
              </w:rPr>
            </w:pPr>
            <w:r w:rsidRPr="001E1068">
              <w:rPr>
                <w:noProof/>
              </w:rPr>
              <w:t xml:space="preserve">ITU-T Recommendation P.56, „Objective measurement of active speech level,“ 12/2011. </w:t>
            </w:r>
          </w:p>
        </w:tc>
      </w:tr>
      <w:tr w:rsidR="001E1068" w14:paraId="467D0E8D" w14:textId="77777777">
        <w:trPr>
          <w:divId w:val="1902476621"/>
          <w:tblCellSpacing w:w="15" w:type="dxa"/>
        </w:trPr>
        <w:tc>
          <w:tcPr>
            <w:tcW w:w="50" w:type="pct"/>
            <w:hideMark/>
          </w:tcPr>
          <w:p w14:paraId="69FB154B" w14:textId="77777777" w:rsidR="001E1068" w:rsidRDefault="001E1068">
            <w:pPr>
              <w:pStyle w:val="Bibliography"/>
              <w:rPr>
                <w:noProof/>
                <w:lang w:val="de-DE"/>
              </w:rPr>
            </w:pPr>
            <w:r>
              <w:rPr>
                <w:noProof/>
                <w:lang w:val="de-DE"/>
              </w:rPr>
              <w:lastRenderedPageBreak/>
              <w:t xml:space="preserve">[6] </w:t>
            </w:r>
          </w:p>
        </w:tc>
        <w:tc>
          <w:tcPr>
            <w:tcW w:w="0" w:type="auto"/>
            <w:hideMark/>
          </w:tcPr>
          <w:p w14:paraId="606CBC34" w14:textId="77777777" w:rsidR="001E1068" w:rsidRPr="001E1068" w:rsidRDefault="001E1068">
            <w:pPr>
              <w:pStyle w:val="Bibliography"/>
              <w:rPr>
                <w:noProof/>
              </w:rPr>
            </w:pPr>
            <w:r w:rsidRPr="001E1068">
              <w:rPr>
                <w:noProof/>
              </w:rPr>
              <w:t xml:space="preserve">ITU-T Recommendation P.501, „Test signals for use in telephonometry,“ 03/2017. </w:t>
            </w:r>
          </w:p>
        </w:tc>
      </w:tr>
    </w:tbl>
    <w:p w14:paraId="46A41422" w14:textId="77777777" w:rsidR="001E1068" w:rsidRDefault="001E1068">
      <w:pPr>
        <w:divId w:val="1902476621"/>
        <w:rPr>
          <w:noProof/>
        </w:rPr>
      </w:pPr>
    </w:p>
    <w:p w14:paraId="36C13C87" w14:textId="49CD1899" w:rsidR="0054510B" w:rsidRPr="00163291" w:rsidRDefault="0054510B" w:rsidP="00827BA9">
      <w:pPr>
        <w:pStyle w:val="Heading1"/>
        <w:rPr>
          <w:lang w:val="de-DE"/>
        </w:rPr>
      </w:pPr>
      <w:r w:rsidRPr="006F2942">
        <w:fldChar w:fldCharType="end"/>
      </w:r>
    </w:p>
    <w:sectPr w:rsidR="0054510B" w:rsidRPr="00163291">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2B0C2" w14:textId="77777777" w:rsidR="00785E53" w:rsidRDefault="00785E53">
      <w:pPr>
        <w:spacing w:after="0"/>
      </w:pPr>
      <w:r>
        <w:separator/>
      </w:r>
    </w:p>
  </w:endnote>
  <w:endnote w:type="continuationSeparator" w:id="0">
    <w:p w14:paraId="0BB61B18" w14:textId="77777777" w:rsidR="00785E53" w:rsidRDefault="00785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837FC" w14:textId="77777777" w:rsidR="001E1068" w:rsidRDefault="001E1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0B7C" w14:textId="7399583C" w:rsidR="003C1607" w:rsidRPr="00DA7FD6" w:rsidRDefault="003C1607"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Pr>
        <w:rFonts w:ascii="Arial" w:eastAsia="SimSun" w:hAnsi="Arial"/>
        <w:b/>
        <w:noProof/>
        <w:sz w:val="18"/>
      </w:rPr>
      <w:t>5</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Pr>
        <w:rFonts w:ascii="Arial" w:eastAsia="SimSun" w:hAnsi="Arial"/>
        <w:b/>
        <w:noProof/>
        <w:sz w:val="18"/>
      </w:rPr>
      <w:t>5</w:t>
    </w:r>
    <w:r w:rsidRPr="00DA7FD6">
      <w:rPr>
        <w:rFonts w:ascii="Arial" w:eastAsia="SimSun" w:hAnsi="Aria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92517" w14:textId="77777777" w:rsidR="001E1068" w:rsidRDefault="001E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C6955" w14:textId="77777777" w:rsidR="00785E53" w:rsidRDefault="00785E53">
      <w:pPr>
        <w:spacing w:after="0"/>
      </w:pPr>
      <w:r>
        <w:separator/>
      </w:r>
    </w:p>
  </w:footnote>
  <w:footnote w:type="continuationSeparator" w:id="0">
    <w:p w14:paraId="1283E294" w14:textId="77777777" w:rsidR="00785E53" w:rsidRDefault="00785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25DB9" w14:textId="77777777" w:rsidR="003C1607" w:rsidRDefault="003C16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233B8" w14:textId="3B49C2EB" w:rsidR="003C1607" w:rsidRDefault="003C1607"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w:t>
    </w:r>
    <w:r>
      <w:rPr>
        <w:rFonts w:ascii="Arial" w:eastAsia="SimSun" w:hAnsi="Arial" w:cs="Arial"/>
        <w:sz w:val="22"/>
        <w:lang w:val="en-US"/>
      </w:rPr>
      <w:t>#11</w:t>
    </w:r>
    <w:r w:rsidR="006948B8">
      <w:rPr>
        <w:rFonts w:ascii="Arial" w:eastAsia="SimSun" w:hAnsi="Arial" w:cs="Arial"/>
        <w:sz w:val="22"/>
        <w:lang w:val="en-US"/>
      </w:rPr>
      <w:t>3</w:t>
    </w:r>
    <w:r>
      <w:rPr>
        <w:rFonts w:ascii="Arial" w:eastAsia="SimSun" w:hAnsi="Arial" w:cs="Arial"/>
        <w:sz w:val="22"/>
        <w:lang w:val="en-US"/>
      </w:rPr>
      <w:t>-e meeting</w:t>
    </w:r>
    <w:r w:rsidRPr="00DA7FD6">
      <w:rPr>
        <w:rFonts w:ascii="Arial" w:eastAsia="SimSun" w:hAnsi="Arial" w:cs="Arial"/>
        <w:b/>
        <w:i/>
      </w:rPr>
      <w:tab/>
    </w:r>
    <w:r w:rsidRPr="00572FD6">
      <w:rPr>
        <w:rFonts w:ascii="Arial" w:eastAsia="SimSun" w:hAnsi="Arial" w:cs="Arial"/>
        <w:b/>
        <w:i/>
        <w:sz w:val="28"/>
        <w:szCs w:val="28"/>
      </w:rPr>
      <w:t>S4</w:t>
    </w:r>
    <w:r>
      <w:rPr>
        <w:rFonts w:ascii="Arial" w:eastAsia="SimSun" w:hAnsi="Arial" w:cs="Arial"/>
        <w:b/>
        <w:i/>
        <w:sz w:val="28"/>
        <w:szCs w:val="28"/>
      </w:rPr>
      <w:t>-210</w:t>
    </w:r>
    <w:r w:rsidR="006948B8">
      <w:rPr>
        <w:rFonts w:ascii="Arial" w:eastAsia="SimSun" w:hAnsi="Arial" w:cs="Arial"/>
        <w:b/>
        <w:i/>
        <w:sz w:val="28"/>
        <w:szCs w:val="28"/>
      </w:rPr>
      <w:t>531</w:t>
    </w:r>
  </w:p>
  <w:p w14:paraId="2CE6DD22" w14:textId="16139855" w:rsidR="003C1607" w:rsidRPr="00DA7FD6" w:rsidRDefault="003C1607"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0</w:t>
    </w:r>
    <w:r w:rsidR="00C25BFE">
      <w:rPr>
        <w:rFonts w:ascii="Arial" w:eastAsia="SimSun" w:hAnsi="Arial" w:cs="Arial"/>
        <w:sz w:val="22"/>
        <w:lang w:val="en-US"/>
      </w:rPr>
      <w:t>6</w:t>
    </w:r>
    <w:r>
      <w:rPr>
        <w:rFonts w:ascii="Arial" w:eastAsia="SimSun" w:hAnsi="Arial" w:cs="Arial"/>
        <w:sz w:val="22"/>
        <w:lang w:val="en-US"/>
      </w:rPr>
      <w:t>-1</w:t>
    </w:r>
    <w:r w:rsidR="00C25BFE">
      <w:rPr>
        <w:rFonts w:ascii="Arial" w:eastAsia="SimSun" w:hAnsi="Arial" w:cs="Arial"/>
        <w:sz w:val="22"/>
        <w:lang w:val="en-US"/>
      </w:rPr>
      <w:t>4</w:t>
    </w:r>
    <w:r>
      <w:rPr>
        <w:rFonts w:ascii="Arial" w:eastAsia="SimSun" w:hAnsi="Arial" w:cs="Arial"/>
        <w:sz w:val="22"/>
        <w:lang w:val="en-US"/>
      </w:rPr>
      <w:t xml:space="preserve"> </w:t>
    </w:r>
    <w:r w:rsidR="00C25BFE">
      <w:rPr>
        <w:rFonts w:ascii="Arial" w:eastAsia="SimSun" w:hAnsi="Arial" w:cs="Arial"/>
        <w:sz w:val="22"/>
        <w:lang w:val="en-US"/>
      </w:rPr>
      <w:t xml:space="preserve">April </w:t>
    </w:r>
    <w:r>
      <w:rPr>
        <w:rFonts w:ascii="Arial" w:eastAsia="SimSun" w:hAnsi="Arial" w:cs="Arial"/>
        <w:sz w:val="22"/>
        <w:lang w:val="en-US"/>
      </w:rPr>
      <w:t>2021, online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C3591" w14:textId="77777777" w:rsidR="001E1068" w:rsidRDefault="001E1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34FB"/>
    <w:multiLevelType w:val="hybridMultilevel"/>
    <w:tmpl w:val="9EB4C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86482"/>
    <w:multiLevelType w:val="hybridMultilevel"/>
    <w:tmpl w:val="4502DF2C"/>
    <w:lvl w:ilvl="0" w:tplc="DAA216BA">
      <w:numFmt w:val="bullet"/>
      <w:lvlText w:val=""/>
      <w:lvlJc w:val="left"/>
      <w:pPr>
        <w:ind w:left="410" w:hanging="360"/>
      </w:pPr>
      <w:rPr>
        <w:rFonts w:ascii="Wingdings" w:eastAsia="Times New Roman" w:hAnsi="Wingdings" w:cs="Times New Roman" w:hint="default"/>
      </w:rPr>
    </w:lvl>
    <w:lvl w:ilvl="1" w:tplc="04070003" w:tentative="1">
      <w:start w:val="1"/>
      <w:numFmt w:val="bullet"/>
      <w:lvlText w:val="o"/>
      <w:lvlJc w:val="left"/>
      <w:pPr>
        <w:ind w:left="1130" w:hanging="360"/>
      </w:pPr>
      <w:rPr>
        <w:rFonts w:ascii="Courier New" w:hAnsi="Courier New" w:cs="Courier New" w:hint="default"/>
      </w:rPr>
    </w:lvl>
    <w:lvl w:ilvl="2" w:tplc="04070005" w:tentative="1">
      <w:start w:val="1"/>
      <w:numFmt w:val="bullet"/>
      <w:lvlText w:val=""/>
      <w:lvlJc w:val="left"/>
      <w:pPr>
        <w:ind w:left="1850" w:hanging="360"/>
      </w:pPr>
      <w:rPr>
        <w:rFonts w:ascii="Wingdings" w:hAnsi="Wingdings" w:hint="default"/>
      </w:rPr>
    </w:lvl>
    <w:lvl w:ilvl="3" w:tplc="04070001" w:tentative="1">
      <w:start w:val="1"/>
      <w:numFmt w:val="bullet"/>
      <w:lvlText w:val=""/>
      <w:lvlJc w:val="left"/>
      <w:pPr>
        <w:ind w:left="2570" w:hanging="360"/>
      </w:pPr>
      <w:rPr>
        <w:rFonts w:ascii="Symbol" w:hAnsi="Symbol" w:hint="default"/>
      </w:rPr>
    </w:lvl>
    <w:lvl w:ilvl="4" w:tplc="04070003" w:tentative="1">
      <w:start w:val="1"/>
      <w:numFmt w:val="bullet"/>
      <w:lvlText w:val="o"/>
      <w:lvlJc w:val="left"/>
      <w:pPr>
        <w:ind w:left="3290" w:hanging="360"/>
      </w:pPr>
      <w:rPr>
        <w:rFonts w:ascii="Courier New" w:hAnsi="Courier New" w:cs="Courier New" w:hint="default"/>
      </w:rPr>
    </w:lvl>
    <w:lvl w:ilvl="5" w:tplc="04070005" w:tentative="1">
      <w:start w:val="1"/>
      <w:numFmt w:val="bullet"/>
      <w:lvlText w:val=""/>
      <w:lvlJc w:val="left"/>
      <w:pPr>
        <w:ind w:left="4010" w:hanging="360"/>
      </w:pPr>
      <w:rPr>
        <w:rFonts w:ascii="Wingdings" w:hAnsi="Wingdings" w:hint="default"/>
      </w:rPr>
    </w:lvl>
    <w:lvl w:ilvl="6" w:tplc="04070001" w:tentative="1">
      <w:start w:val="1"/>
      <w:numFmt w:val="bullet"/>
      <w:lvlText w:val=""/>
      <w:lvlJc w:val="left"/>
      <w:pPr>
        <w:ind w:left="4730" w:hanging="360"/>
      </w:pPr>
      <w:rPr>
        <w:rFonts w:ascii="Symbol" w:hAnsi="Symbol" w:hint="default"/>
      </w:rPr>
    </w:lvl>
    <w:lvl w:ilvl="7" w:tplc="04070003" w:tentative="1">
      <w:start w:val="1"/>
      <w:numFmt w:val="bullet"/>
      <w:lvlText w:val="o"/>
      <w:lvlJc w:val="left"/>
      <w:pPr>
        <w:ind w:left="5450" w:hanging="360"/>
      </w:pPr>
      <w:rPr>
        <w:rFonts w:ascii="Courier New" w:hAnsi="Courier New" w:cs="Courier New" w:hint="default"/>
      </w:rPr>
    </w:lvl>
    <w:lvl w:ilvl="8" w:tplc="04070005" w:tentative="1">
      <w:start w:val="1"/>
      <w:numFmt w:val="bullet"/>
      <w:lvlText w:val=""/>
      <w:lvlJc w:val="left"/>
      <w:pPr>
        <w:ind w:left="6170" w:hanging="360"/>
      </w:pPr>
      <w:rPr>
        <w:rFonts w:ascii="Wingdings" w:hAnsi="Wingdings" w:hint="default"/>
      </w:rPr>
    </w:lvl>
  </w:abstractNum>
  <w:abstractNum w:abstractNumId="2" w15:restartNumberingAfterBreak="0">
    <w:nsid w:val="0E0A3E1A"/>
    <w:multiLevelType w:val="hybridMultilevel"/>
    <w:tmpl w:val="4BD0D0E2"/>
    <w:lvl w:ilvl="0" w:tplc="297288C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D1C15"/>
    <w:multiLevelType w:val="hybridMultilevel"/>
    <w:tmpl w:val="68727A8A"/>
    <w:lvl w:ilvl="0" w:tplc="4B6A8C28">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8223D"/>
    <w:multiLevelType w:val="hybridMultilevel"/>
    <w:tmpl w:val="59FCA3F8"/>
    <w:lvl w:ilvl="0" w:tplc="BB60EF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5258"/>
    <w:multiLevelType w:val="hybridMultilevel"/>
    <w:tmpl w:val="91D29E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B52059"/>
    <w:multiLevelType w:val="hybridMultilevel"/>
    <w:tmpl w:val="44F6DE92"/>
    <w:lvl w:ilvl="0" w:tplc="451A79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76F54"/>
    <w:multiLevelType w:val="hybridMultilevel"/>
    <w:tmpl w:val="F014B12C"/>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B271C"/>
    <w:multiLevelType w:val="hybridMultilevel"/>
    <w:tmpl w:val="94B2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538D2"/>
    <w:multiLevelType w:val="hybridMultilevel"/>
    <w:tmpl w:val="3E6C1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C7737B"/>
    <w:multiLevelType w:val="hybridMultilevel"/>
    <w:tmpl w:val="225A28D6"/>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634730"/>
    <w:multiLevelType w:val="hybridMultilevel"/>
    <w:tmpl w:val="F17221A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1305D2"/>
    <w:multiLevelType w:val="hybridMultilevel"/>
    <w:tmpl w:val="02724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FC5F2A"/>
    <w:multiLevelType w:val="hybridMultilevel"/>
    <w:tmpl w:val="E532628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163B1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369216E"/>
    <w:multiLevelType w:val="hybridMultilevel"/>
    <w:tmpl w:val="681429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66E0825"/>
    <w:multiLevelType w:val="hybridMultilevel"/>
    <w:tmpl w:val="3EC0C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0730F7"/>
    <w:multiLevelType w:val="hybridMultilevel"/>
    <w:tmpl w:val="5F9E8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AC4C95"/>
    <w:multiLevelType w:val="hybridMultilevel"/>
    <w:tmpl w:val="E6D2C10A"/>
    <w:lvl w:ilvl="0" w:tplc="0809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0364A5E"/>
    <w:multiLevelType w:val="hybridMultilevel"/>
    <w:tmpl w:val="7BBC5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4A7C1D"/>
    <w:multiLevelType w:val="hybridMultilevel"/>
    <w:tmpl w:val="533C9A1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AE62B7D"/>
    <w:multiLevelType w:val="hybridMultilevel"/>
    <w:tmpl w:val="02D29A6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656D8"/>
    <w:multiLevelType w:val="hybridMultilevel"/>
    <w:tmpl w:val="EDBCE0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25968"/>
    <w:multiLevelType w:val="hybridMultilevel"/>
    <w:tmpl w:val="8DF6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02F63"/>
    <w:multiLevelType w:val="hybridMultilevel"/>
    <w:tmpl w:val="652252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2"/>
  </w:num>
  <w:num w:numId="2">
    <w:abstractNumId w:val="4"/>
  </w:num>
  <w:num w:numId="3">
    <w:abstractNumId w:val="11"/>
  </w:num>
  <w:num w:numId="4">
    <w:abstractNumId w:val="6"/>
  </w:num>
  <w:num w:numId="5">
    <w:abstractNumId w:val="21"/>
  </w:num>
  <w:num w:numId="6">
    <w:abstractNumId w:val="7"/>
  </w:num>
  <w:num w:numId="7">
    <w:abstractNumId w:val="10"/>
  </w:num>
  <w:num w:numId="8">
    <w:abstractNumId w:val="14"/>
  </w:num>
  <w:num w:numId="9">
    <w:abstractNumId w:val="14"/>
  </w:num>
  <w:num w:numId="10">
    <w:abstractNumId w:val="8"/>
  </w:num>
  <w:num w:numId="11">
    <w:abstractNumId w:val="2"/>
  </w:num>
  <w:num w:numId="12">
    <w:abstractNumId w:val="15"/>
  </w:num>
  <w:num w:numId="13">
    <w:abstractNumId w:val="24"/>
  </w:num>
  <w:num w:numId="14">
    <w:abstractNumId w:val="13"/>
  </w:num>
  <w:num w:numId="15">
    <w:abstractNumId w:val="20"/>
  </w:num>
  <w:num w:numId="16">
    <w:abstractNumId w:val="1"/>
  </w:num>
  <w:num w:numId="17">
    <w:abstractNumId w:val="3"/>
  </w:num>
  <w:num w:numId="18">
    <w:abstractNumId w:val="12"/>
  </w:num>
  <w:num w:numId="19">
    <w:abstractNumId w:val="19"/>
  </w:num>
  <w:num w:numId="20">
    <w:abstractNumId w:val="9"/>
  </w:num>
  <w:num w:numId="21">
    <w:abstractNumId w:val="23"/>
  </w:num>
  <w:num w:numId="22">
    <w:abstractNumId w:val="0"/>
  </w:num>
  <w:num w:numId="23">
    <w:abstractNumId w:val="17"/>
  </w:num>
  <w:num w:numId="24">
    <w:abstractNumId w:val="18"/>
  </w:num>
  <w:num w:numId="25">
    <w:abstractNumId w:val="1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035D1"/>
    <w:rsid w:val="000102DC"/>
    <w:rsid w:val="00012510"/>
    <w:rsid w:val="0001307D"/>
    <w:rsid w:val="00014255"/>
    <w:rsid w:val="00014958"/>
    <w:rsid w:val="00015FB8"/>
    <w:rsid w:val="00017C5E"/>
    <w:rsid w:val="000213EF"/>
    <w:rsid w:val="000255FD"/>
    <w:rsid w:val="00032F75"/>
    <w:rsid w:val="00045DBE"/>
    <w:rsid w:val="00051C7C"/>
    <w:rsid w:val="00053950"/>
    <w:rsid w:val="000577E0"/>
    <w:rsid w:val="00060ED6"/>
    <w:rsid w:val="00063308"/>
    <w:rsid w:val="000719D0"/>
    <w:rsid w:val="00082DFD"/>
    <w:rsid w:val="00083D4B"/>
    <w:rsid w:val="00085916"/>
    <w:rsid w:val="00085F8D"/>
    <w:rsid w:val="00087B1E"/>
    <w:rsid w:val="00090527"/>
    <w:rsid w:val="00090FA5"/>
    <w:rsid w:val="00096C0C"/>
    <w:rsid w:val="000B1D19"/>
    <w:rsid w:val="000B7235"/>
    <w:rsid w:val="000B73EB"/>
    <w:rsid w:val="000D131E"/>
    <w:rsid w:val="000D1E40"/>
    <w:rsid w:val="000D3259"/>
    <w:rsid w:val="000E022A"/>
    <w:rsid w:val="000E09DD"/>
    <w:rsid w:val="000E1C0E"/>
    <w:rsid w:val="000E669C"/>
    <w:rsid w:val="000F2A42"/>
    <w:rsid w:val="000F4FED"/>
    <w:rsid w:val="00100A55"/>
    <w:rsid w:val="00104A51"/>
    <w:rsid w:val="0010787F"/>
    <w:rsid w:val="0011336B"/>
    <w:rsid w:val="00124A5E"/>
    <w:rsid w:val="001270AC"/>
    <w:rsid w:val="001349FC"/>
    <w:rsid w:val="0014409A"/>
    <w:rsid w:val="00154B5C"/>
    <w:rsid w:val="001602A2"/>
    <w:rsid w:val="00163291"/>
    <w:rsid w:val="001663FE"/>
    <w:rsid w:val="0017287B"/>
    <w:rsid w:val="00190F76"/>
    <w:rsid w:val="001A1A86"/>
    <w:rsid w:val="001A5687"/>
    <w:rsid w:val="001A6554"/>
    <w:rsid w:val="001B0274"/>
    <w:rsid w:val="001B2307"/>
    <w:rsid w:val="001B3F46"/>
    <w:rsid w:val="001C6466"/>
    <w:rsid w:val="001D45E0"/>
    <w:rsid w:val="001E1068"/>
    <w:rsid w:val="001E5185"/>
    <w:rsid w:val="001F199C"/>
    <w:rsid w:val="00200F6D"/>
    <w:rsid w:val="0020552B"/>
    <w:rsid w:val="002112B1"/>
    <w:rsid w:val="0021176B"/>
    <w:rsid w:val="00213D02"/>
    <w:rsid w:val="00251B65"/>
    <w:rsid w:val="00254ECB"/>
    <w:rsid w:val="00255CB9"/>
    <w:rsid w:val="002569B2"/>
    <w:rsid w:val="00261FA5"/>
    <w:rsid w:val="00263592"/>
    <w:rsid w:val="00267C3D"/>
    <w:rsid w:val="0027551F"/>
    <w:rsid w:val="00276CF0"/>
    <w:rsid w:val="00277D79"/>
    <w:rsid w:val="00280CA4"/>
    <w:rsid w:val="00287248"/>
    <w:rsid w:val="002A34D6"/>
    <w:rsid w:val="002D54B8"/>
    <w:rsid w:val="002E7842"/>
    <w:rsid w:val="002F4148"/>
    <w:rsid w:val="002F7CA8"/>
    <w:rsid w:val="00303D01"/>
    <w:rsid w:val="0030512F"/>
    <w:rsid w:val="00320616"/>
    <w:rsid w:val="00325627"/>
    <w:rsid w:val="0032691D"/>
    <w:rsid w:val="00331CDC"/>
    <w:rsid w:val="0033701E"/>
    <w:rsid w:val="0034646D"/>
    <w:rsid w:val="003468CD"/>
    <w:rsid w:val="003509C8"/>
    <w:rsid w:val="00362A66"/>
    <w:rsid w:val="003668EB"/>
    <w:rsid w:val="003722A5"/>
    <w:rsid w:val="00394DB3"/>
    <w:rsid w:val="00397184"/>
    <w:rsid w:val="003A2414"/>
    <w:rsid w:val="003A2C08"/>
    <w:rsid w:val="003A44EF"/>
    <w:rsid w:val="003C1607"/>
    <w:rsid w:val="003C350F"/>
    <w:rsid w:val="003D6821"/>
    <w:rsid w:val="003D7AF3"/>
    <w:rsid w:val="00400C57"/>
    <w:rsid w:val="00402073"/>
    <w:rsid w:val="004111EB"/>
    <w:rsid w:val="0041798E"/>
    <w:rsid w:val="00442EF9"/>
    <w:rsid w:val="00444674"/>
    <w:rsid w:val="004548A6"/>
    <w:rsid w:val="00462AA9"/>
    <w:rsid w:val="0047038F"/>
    <w:rsid w:val="00473B49"/>
    <w:rsid w:val="004758EA"/>
    <w:rsid w:val="004A1DB5"/>
    <w:rsid w:val="004B5545"/>
    <w:rsid w:val="004C1ADC"/>
    <w:rsid w:val="004C2017"/>
    <w:rsid w:val="004D2EE1"/>
    <w:rsid w:val="004E191F"/>
    <w:rsid w:val="004F2934"/>
    <w:rsid w:val="00501154"/>
    <w:rsid w:val="00502543"/>
    <w:rsid w:val="00503F06"/>
    <w:rsid w:val="00514D53"/>
    <w:rsid w:val="00520B62"/>
    <w:rsid w:val="0052606B"/>
    <w:rsid w:val="00526B22"/>
    <w:rsid w:val="0053106F"/>
    <w:rsid w:val="00542290"/>
    <w:rsid w:val="0054241F"/>
    <w:rsid w:val="00543138"/>
    <w:rsid w:val="005443DC"/>
    <w:rsid w:val="005445DC"/>
    <w:rsid w:val="0054510B"/>
    <w:rsid w:val="00554B3D"/>
    <w:rsid w:val="00557DF8"/>
    <w:rsid w:val="00557E6B"/>
    <w:rsid w:val="00564272"/>
    <w:rsid w:val="005705CF"/>
    <w:rsid w:val="00571484"/>
    <w:rsid w:val="00572FD6"/>
    <w:rsid w:val="005844D8"/>
    <w:rsid w:val="0058584A"/>
    <w:rsid w:val="00586528"/>
    <w:rsid w:val="00590B84"/>
    <w:rsid w:val="005975B4"/>
    <w:rsid w:val="005C616A"/>
    <w:rsid w:val="005D040B"/>
    <w:rsid w:val="005D1401"/>
    <w:rsid w:val="005D1E02"/>
    <w:rsid w:val="005E0C80"/>
    <w:rsid w:val="005E10B9"/>
    <w:rsid w:val="005E30D5"/>
    <w:rsid w:val="00606015"/>
    <w:rsid w:val="00611C2B"/>
    <w:rsid w:val="00612A05"/>
    <w:rsid w:val="00614659"/>
    <w:rsid w:val="006304CB"/>
    <w:rsid w:val="00635D22"/>
    <w:rsid w:val="0064074C"/>
    <w:rsid w:val="006414ED"/>
    <w:rsid w:val="0064263C"/>
    <w:rsid w:val="006537FB"/>
    <w:rsid w:val="00654EAD"/>
    <w:rsid w:val="00661135"/>
    <w:rsid w:val="0066576A"/>
    <w:rsid w:val="00671BAC"/>
    <w:rsid w:val="006759C0"/>
    <w:rsid w:val="00677DEB"/>
    <w:rsid w:val="00682851"/>
    <w:rsid w:val="0068531D"/>
    <w:rsid w:val="00690E56"/>
    <w:rsid w:val="00693146"/>
    <w:rsid w:val="00693410"/>
    <w:rsid w:val="006948B8"/>
    <w:rsid w:val="006A2740"/>
    <w:rsid w:val="006D2288"/>
    <w:rsid w:val="006D3C70"/>
    <w:rsid w:val="006E1C94"/>
    <w:rsid w:val="006E1E87"/>
    <w:rsid w:val="006E3BE5"/>
    <w:rsid w:val="006F2942"/>
    <w:rsid w:val="00721244"/>
    <w:rsid w:val="00722F4A"/>
    <w:rsid w:val="0072453C"/>
    <w:rsid w:val="007323A8"/>
    <w:rsid w:val="00732548"/>
    <w:rsid w:val="00743704"/>
    <w:rsid w:val="00747BC6"/>
    <w:rsid w:val="00751091"/>
    <w:rsid w:val="0075381E"/>
    <w:rsid w:val="0076210E"/>
    <w:rsid w:val="00772870"/>
    <w:rsid w:val="00774CC3"/>
    <w:rsid w:val="0077693C"/>
    <w:rsid w:val="00781367"/>
    <w:rsid w:val="00782A0C"/>
    <w:rsid w:val="00785DE1"/>
    <w:rsid w:val="00785E53"/>
    <w:rsid w:val="007C17AD"/>
    <w:rsid w:val="007C6AF9"/>
    <w:rsid w:val="007C6B34"/>
    <w:rsid w:val="007D5D1B"/>
    <w:rsid w:val="007E1323"/>
    <w:rsid w:val="007E473B"/>
    <w:rsid w:val="007E5B15"/>
    <w:rsid w:val="007E61B0"/>
    <w:rsid w:val="007F3582"/>
    <w:rsid w:val="007F5839"/>
    <w:rsid w:val="00804EC7"/>
    <w:rsid w:val="0081222C"/>
    <w:rsid w:val="00817AD6"/>
    <w:rsid w:val="00820070"/>
    <w:rsid w:val="00825F96"/>
    <w:rsid w:val="0082692B"/>
    <w:rsid w:val="00826E8F"/>
    <w:rsid w:val="00827529"/>
    <w:rsid w:val="00827BA9"/>
    <w:rsid w:val="00832D4F"/>
    <w:rsid w:val="008525B4"/>
    <w:rsid w:val="00853061"/>
    <w:rsid w:val="008533A1"/>
    <w:rsid w:val="0085388F"/>
    <w:rsid w:val="0085501B"/>
    <w:rsid w:val="008610A3"/>
    <w:rsid w:val="0086198E"/>
    <w:rsid w:val="00861B34"/>
    <w:rsid w:val="00864FCB"/>
    <w:rsid w:val="00872B5B"/>
    <w:rsid w:val="00876D77"/>
    <w:rsid w:val="008A3BE7"/>
    <w:rsid w:val="008B0B05"/>
    <w:rsid w:val="008B0BDA"/>
    <w:rsid w:val="008B3ACA"/>
    <w:rsid w:val="008C04B7"/>
    <w:rsid w:val="008C39AD"/>
    <w:rsid w:val="008C3B7F"/>
    <w:rsid w:val="008C5F2E"/>
    <w:rsid w:val="008D232C"/>
    <w:rsid w:val="008E3F0D"/>
    <w:rsid w:val="008E6203"/>
    <w:rsid w:val="008F0EDB"/>
    <w:rsid w:val="008F13B7"/>
    <w:rsid w:val="00900B7A"/>
    <w:rsid w:val="00900CD7"/>
    <w:rsid w:val="00901B85"/>
    <w:rsid w:val="00904796"/>
    <w:rsid w:val="009204FB"/>
    <w:rsid w:val="00920D1B"/>
    <w:rsid w:val="00923DA8"/>
    <w:rsid w:val="0092662F"/>
    <w:rsid w:val="00937AEB"/>
    <w:rsid w:val="00941590"/>
    <w:rsid w:val="00946E8C"/>
    <w:rsid w:val="0095199A"/>
    <w:rsid w:val="009619CC"/>
    <w:rsid w:val="00982A58"/>
    <w:rsid w:val="009A1C3C"/>
    <w:rsid w:val="009A3514"/>
    <w:rsid w:val="009A63FC"/>
    <w:rsid w:val="009A6D8D"/>
    <w:rsid w:val="009A703A"/>
    <w:rsid w:val="009B1F9C"/>
    <w:rsid w:val="009B4C37"/>
    <w:rsid w:val="009B5BA2"/>
    <w:rsid w:val="009C085F"/>
    <w:rsid w:val="009C53E3"/>
    <w:rsid w:val="009D1A2D"/>
    <w:rsid w:val="009D386F"/>
    <w:rsid w:val="009D5E2C"/>
    <w:rsid w:val="009D7FA0"/>
    <w:rsid w:val="009E7CC4"/>
    <w:rsid w:val="009F002F"/>
    <w:rsid w:val="00A01DA8"/>
    <w:rsid w:val="00A04045"/>
    <w:rsid w:val="00A06AA7"/>
    <w:rsid w:val="00A102ED"/>
    <w:rsid w:val="00A15C79"/>
    <w:rsid w:val="00A16991"/>
    <w:rsid w:val="00A25B2C"/>
    <w:rsid w:val="00A4457A"/>
    <w:rsid w:val="00A51F27"/>
    <w:rsid w:val="00A55027"/>
    <w:rsid w:val="00A643B9"/>
    <w:rsid w:val="00A707E1"/>
    <w:rsid w:val="00A77EE0"/>
    <w:rsid w:val="00A81952"/>
    <w:rsid w:val="00A841DE"/>
    <w:rsid w:val="00A951E7"/>
    <w:rsid w:val="00A9700D"/>
    <w:rsid w:val="00AA0C73"/>
    <w:rsid w:val="00AB094B"/>
    <w:rsid w:val="00AB6BB0"/>
    <w:rsid w:val="00AC0A4D"/>
    <w:rsid w:val="00AC6480"/>
    <w:rsid w:val="00AD6A1F"/>
    <w:rsid w:val="00AE7AF1"/>
    <w:rsid w:val="00AF38E8"/>
    <w:rsid w:val="00B13D89"/>
    <w:rsid w:val="00B211E1"/>
    <w:rsid w:val="00B444BD"/>
    <w:rsid w:val="00B459AF"/>
    <w:rsid w:val="00B52B6B"/>
    <w:rsid w:val="00B555B7"/>
    <w:rsid w:val="00B56707"/>
    <w:rsid w:val="00B66879"/>
    <w:rsid w:val="00B672A8"/>
    <w:rsid w:val="00B71AFC"/>
    <w:rsid w:val="00B743A3"/>
    <w:rsid w:val="00BA07FC"/>
    <w:rsid w:val="00BA7141"/>
    <w:rsid w:val="00BB048C"/>
    <w:rsid w:val="00BB5577"/>
    <w:rsid w:val="00BC0F12"/>
    <w:rsid w:val="00BC1EEE"/>
    <w:rsid w:val="00BE4C0E"/>
    <w:rsid w:val="00BE4FE7"/>
    <w:rsid w:val="00BF00A1"/>
    <w:rsid w:val="00C13EE0"/>
    <w:rsid w:val="00C23692"/>
    <w:rsid w:val="00C25B93"/>
    <w:rsid w:val="00C25BFE"/>
    <w:rsid w:val="00C3081F"/>
    <w:rsid w:val="00C314BB"/>
    <w:rsid w:val="00C332C4"/>
    <w:rsid w:val="00C34F97"/>
    <w:rsid w:val="00C35778"/>
    <w:rsid w:val="00C37B37"/>
    <w:rsid w:val="00C37C11"/>
    <w:rsid w:val="00C42854"/>
    <w:rsid w:val="00C5437B"/>
    <w:rsid w:val="00C63F0F"/>
    <w:rsid w:val="00C90900"/>
    <w:rsid w:val="00C92586"/>
    <w:rsid w:val="00C93B25"/>
    <w:rsid w:val="00C9748A"/>
    <w:rsid w:val="00CA36CB"/>
    <w:rsid w:val="00CA4E08"/>
    <w:rsid w:val="00CA5D55"/>
    <w:rsid w:val="00CA7194"/>
    <w:rsid w:val="00CB63E5"/>
    <w:rsid w:val="00CC6281"/>
    <w:rsid w:val="00CD1998"/>
    <w:rsid w:val="00CD6DA7"/>
    <w:rsid w:val="00D00077"/>
    <w:rsid w:val="00D0160D"/>
    <w:rsid w:val="00D05A66"/>
    <w:rsid w:val="00D3001A"/>
    <w:rsid w:val="00D444E2"/>
    <w:rsid w:val="00D46CD8"/>
    <w:rsid w:val="00D52222"/>
    <w:rsid w:val="00D5311F"/>
    <w:rsid w:val="00D549F1"/>
    <w:rsid w:val="00D62F19"/>
    <w:rsid w:val="00D73C18"/>
    <w:rsid w:val="00D7568C"/>
    <w:rsid w:val="00D87303"/>
    <w:rsid w:val="00D9074E"/>
    <w:rsid w:val="00D92201"/>
    <w:rsid w:val="00DA7FD6"/>
    <w:rsid w:val="00DB1EA6"/>
    <w:rsid w:val="00DC0514"/>
    <w:rsid w:val="00DE46A0"/>
    <w:rsid w:val="00DE475C"/>
    <w:rsid w:val="00DE7081"/>
    <w:rsid w:val="00DF25B0"/>
    <w:rsid w:val="00DF27D7"/>
    <w:rsid w:val="00DF316D"/>
    <w:rsid w:val="00DF4865"/>
    <w:rsid w:val="00DF5CE7"/>
    <w:rsid w:val="00DF5FA8"/>
    <w:rsid w:val="00DF7B6F"/>
    <w:rsid w:val="00E07420"/>
    <w:rsid w:val="00E167A0"/>
    <w:rsid w:val="00E205AA"/>
    <w:rsid w:val="00E24040"/>
    <w:rsid w:val="00E249AA"/>
    <w:rsid w:val="00E2572B"/>
    <w:rsid w:val="00E27118"/>
    <w:rsid w:val="00E30162"/>
    <w:rsid w:val="00E33D12"/>
    <w:rsid w:val="00E4117B"/>
    <w:rsid w:val="00E43ED9"/>
    <w:rsid w:val="00E46133"/>
    <w:rsid w:val="00E55F2C"/>
    <w:rsid w:val="00E56A45"/>
    <w:rsid w:val="00E57966"/>
    <w:rsid w:val="00E657F9"/>
    <w:rsid w:val="00E65E9B"/>
    <w:rsid w:val="00E7694E"/>
    <w:rsid w:val="00E76B3B"/>
    <w:rsid w:val="00E94CFB"/>
    <w:rsid w:val="00EA0FD8"/>
    <w:rsid w:val="00EA3E40"/>
    <w:rsid w:val="00EB0002"/>
    <w:rsid w:val="00EB0553"/>
    <w:rsid w:val="00EB0D12"/>
    <w:rsid w:val="00EB1670"/>
    <w:rsid w:val="00EB2008"/>
    <w:rsid w:val="00EB39BD"/>
    <w:rsid w:val="00EB6682"/>
    <w:rsid w:val="00ED0BA9"/>
    <w:rsid w:val="00ED2928"/>
    <w:rsid w:val="00ED2A3B"/>
    <w:rsid w:val="00EE42F8"/>
    <w:rsid w:val="00F10E96"/>
    <w:rsid w:val="00F25C76"/>
    <w:rsid w:val="00F260E2"/>
    <w:rsid w:val="00F37044"/>
    <w:rsid w:val="00F4252F"/>
    <w:rsid w:val="00F448E9"/>
    <w:rsid w:val="00F44DCC"/>
    <w:rsid w:val="00F47539"/>
    <w:rsid w:val="00F52FC0"/>
    <w:rsid w:val="00F54288"/>
    <w:rsid w:val="00F6377E"/>
    <w:rsid w:val="00F936E5"/>
    <w:rsid w:val="00F93A8A"/>
    <w:rsid w:val="00FA0854"/>
    <w:rsid w:val="00FA0994"/>
    <w:rsid w:val="00FA7109"/>
    <w:rsid w:val="00FB545D"/>
    <w:rsid w:val="00FD676C"/>
    <w:rsid w:val="00FE02D5"/>
    <w:rsid w:val="00FE4C23"/>
    <w:rsid w:val="00FE5EFB"/>
    <w:rsid w:val="00FF08BF"/>
    <w:rsid w:val="00FF4D1A"/>
    <w:rsid w:val="00FF664A"/>
    <w:rsid w:val="00FF66D9"/>
    <w:rsid w:val="00FF7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6521F"/>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A4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56A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56A45"/>
    <w:pPr>
      <w:pBdr>
        <w:top w:val="none" w:sz="0" w:space="0" w:color="auto"/>
      </w:pBdr>
      <w:spacing w:before="180"/>
      <w:outlineLvl w:val="1"/>
    </w:pPr>
    <w:rPr>
      <w:sz w:val="32"/>
    </w:rPr>
  </w:style>
  <w:style w:type="paragraph" w:styleId="Heading3">
    <w:name w:val="heading 3"/>
    <w:basedOn w:val="Heading2"/>
    <w:next w:val="Normal"/>
    <w:link w:val="Heading3Char"/>
    <w:qFormat/>
    <w:rsid w:val="00E56A45"/>
    <w:pPr>
      <w:spacing w:before="120"/>
      <w:outlineLvl w:val="2"/>
    </w:pPr>
    <w:rPr>
      <w:sz w:val="28"/>
    </w:rPr>
  </w:style>
  <w:style w:type="paragraph" w:styleId="Heading4">
    <w:name w:val="heading 4"/>
    <w:basedOn w:val="Heading3"/>
    <w:next w:val="Normal"/>
    <w:qFormat/>
    <w:rsid w:val="00E56A45"/>
    <w:pPr>
      <w:ind w:left="1418" w:hanging="1418"/>
      <w:outlineLvl w:val="3"/>
    </w:pPr>
    <w:rPr>
      <w:sz w:val="24"/>
    </w:rPr>
  </w:style>
  <w:style w:type="paragraph" w:styleId="Heading5">
    <w:name w:val="heading 5"/>
    <w:basedOn w:val="Heading4"/>
    <w:next w:val="Normal"/>
    <w:qFormat/>
    <w:rsid w:val="00E56A45"/>
    <w:pPr>
      <w:ind w:left="1701" w:hanging="1701"/>
      <w:outlineLvl w:val="4"/>
    </w:pPr>
    <w:rPr>
      <w:sz w:val="22"/>
    </w:rPr>
  </w:style>
  <w:style w:type="paragraph" w:styleId="Heading6">
    <w:name w:val="heading 6"/>
    <w:basedOn w:val="H6"/>
    <w:next w:val="Normal"/>
    <w:qFormat/>
    <w:rsid w:val="00E56A45"/>
    <w:pPr>
      <w:outlineLvl w:val="5"/>
    </w:pPr>
  </w:style>
  <w:style w:type="paragraph" w:styleId="Heading7">
    <w:name w:val="heading 7"/>
    <w:basedOn w:val="H6"/>
    <w:next w:val="Normal"/>
    <w:qFormat/>
    <w:rsid w:val="00E56A45"/>
    <w:pPr>
      <w:outlineLvl w:val="6"/>
    </w:pPr>
  </w:style>
  <w:style w:type="paragraph" w:styleId="Heading8">
    <w:name w:val="heading 8"/>
    <w:basedOn w:val="Heading1"/>
    <w:next w:val="Normal"/>
    <w:qFormat/>
    <w:rsid w:val="00E56A45"/>
    <w:pPr>
      <w:ind w:left="0" w:firstLine="0"/>
      <w:outlineLvl w:val="7"/>
    </w:pPr>
  </w:style>
  <w:style w:type="paragraph" w:styleId="Heading9">
    <w:name w:val="heading 9"/>
    <w:basedOn w:val="Heading8"/>
    <w:next w:val="Normal"/>
    <w:qFormat/>
    <w:rsid w:val="00E56A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6A45"/>
    <w:pPr>
      <w:spacing w:before="180"/>
      <w:ind w:left="2693" w:hanging="2693"/>
    </w:pPr>
    <w:rPr>
      <w:b/>
    </w:rPr>
  </w:style>
  <w:style w:type="paragraph" w:styleId="TOC1">
    <w:name w:val="toc 1"/>
    <w:semiHidden/>
    <w:rsid w:val="00E56A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6A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56A45"/>
    <w:pPr>
      <w:ind w:left="1701" w:hanging="1701"/>
    </w:pPr>
  </w:style>
  <w:style w:type="paragraph" w:styleId="TOC4">
    <w:name w:val="toc 4"/>
    <w:basedOn w:val="TOC3"/>
    <w:semiHidden/>
    <w:rsid w:val="00E56A45"/>
    <w:pPr>
      <w:ind w:left="1418" w:hanging="1418"/>
    </w:pPr>
  </w:style>
  <w:style w:type="paragraph" w:styleId="TOC3">
    <w:name w:val="toc 3"/>
    <w:basedOn w:val="TOC2"/>
    <w:semiHidden/>
    <w:rsid w:val="00E56A45"/>
    <w:pPr>
      <w:ind w:left="1134" w:hanging="1134"/>
    </w:pPr>
  </w:style>
  <w:style w:type="paragraph" w:styleId="TOC2">
    <w:name w:val="toc 2"/>
    <w:basedOn w:val="TOC1"/>
    <w:semiHidden/>
    <w:rsid w:val="00E56A45"/>
    <w:pPr>
      <w:keepNext w:val="0"/>
      <w:spacing w:before="0"/>
      <w:ind w:left="851" w:hanging="851"/>
    </w:pPr>
    <w:rPr>
      <w:sz w:val="20"/>
    </w:rPr>
  </w:style>
  <w:style w:type="paragraph" w:styleId="Index2">
    <w:name w:val="index 2"/>
    <w:basedOn w:val="Index1"/>
    <w:semiHidden/>
    <w:rsid w:val="00E56A45"/>
    <w:pPr>
      <w:ind w:left="284"/>
    </w:pPr>
  </w:style>
  <w:style w:type="paragraph" w:styleId="Index1">
    <w:name w:val="index 1"/>
    <w:basedOn w:val="Normal"/>
    <w:semiHidden/>
    <w:rsid w:val="00E56A45"/>
    <w:pPr>
      <w:keepLines/>
      <w:spacing w:after="0"/>
    </w:pPr>
  </w:style>
  <w:style w:type="paragraph" w:customStyle="1" w:styleId="ZH">
    <w:name w:val="ZH"/>
    <w:rsid w:val="00E56A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6A45"/>
    <w:pPr>
      <w:outlineLvl w:val="9"/>
    </w:pPr>
  </w:style>
  <w:style w:type="paragraph" w:styleId="ListNumber2">
    <w:name w:val="List Number 2"/>
    <w:basedOn w:val="ListNumber"/>
    <w:semiHidden/>
    <w:rsid w:val="00E56A45"/>
    <w:pPr>
      <w:ind w:left="851"/>
    </w:pPr>
  </w:style>
  <w:style w:type="paragraph" w:styleId="Header">
    <w:name w:val="header"/>
    <w:semiHidden/>
    <w:rsid w:val="00E56A4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6A45"/>
    <w:rPr>
      <w:b/>
      <w:position w:val="6"/>
      <w:sz w:val="16"/>
    </w:rPr>
  </w:style>
  <w:style w:type="paragraph" w:styleId="FootnoteText">
    <w:name w:val="footnote text"/>
    <w:basedOn w:val="Normal"/>
    <w:semiHidden/>
    <w:rsid w:val="00E56A45"/>
    <w:pPr>
      <w:keepLines/>
      <w:spacing w:after="0"/>
      <w:ind w:left="454" w:hanging="454"/>
    </w:pPr>
    <w:rPr>
      <w:sz w:val="16"/>
    </w:rPr>
  </w:style>
  <w:style w:type="paragraph" w:customStyle="1" w:styleId="TAH">
    <w:name w:val="TAH"/>
    <w:basedOn w:val="TAC"/>
    <w:rsid w:val="00E56A45"/>
    <w:rPr>
      <w:b/>
    </w:rPr>
  </w:style>
  <w:style w:type="paragraph" w:customStyle="1" w:styleId="TAC">
    <w:name w:val="TAC"/>
    <w:basedOn w:val="TAL"/>
    <w:rsid w:val="00E56A45"/>
    <w:pPr>
      <w:jc w:val="center"/>
    </w:pPr>
  </w:style>
  <w:style w:type="paragraph" w:customStyle="1" w:styleId="TF">
    <w:name w:val="TF"/>
    <w:basedOn w:val="TH"/>
    <w:rsid w:val="00E56A45"/>
    <w:pPr>
      <w:keepNext w:val="0"/>
      <w:spacing w:before="0" w:after="240"/>
    </w:pPr>
  </w:style>
  <w:style w:type="paragraph" w:customStyle="1" w:styleId="NO">
    <w:name w:val="NO"/>
    <w:basedOn w:val="Normal"/>
    <w:rsid w:val="00E56A45"/>
    <w:pPr>
      <w:keepLines/>
      <w:ind w:left="1135" w:hanging="851"/>
    </w:pPr>
  </w:style>
  <w:style w:type="paragraph" w:styleId="TOC9">
    <w:name w:val="toc 9"/>
    <w:basedOn w:val="TOC8"/>
    <w:semiHidden/>
    <w:rsid w:val="00E56A45"/>
    <w:pPr>
      <w:ind w:left="1418" w:hanging="1418"/>
    </w:pPr>
  </w:style>
  <w:style w:type="paragraph" w:customStyle="1" w:styleId="EX">
    <w:name w:val="EX"/>
    <w:basedOn w:val="Normal"/>
    <w:rsid w:val="00E56A45"/>
    <w:pPr>
      <w:keepLines/>
      <w:ind w:left="1702" w:hanging="1418"/>
    </w:pPr>
  </w:style>
  <w:style w:type="paragraph" w:customStyle="1" w:styleId="FP">
    <w:name w:val="FP"/>
    <w:basedOn w:val="Normal"/>
    <w:rsid w:val="00E56A45"/>
    <w:pPr>
      <w:spacing w:after="0"/>
    </w:pPr>
  </w:style>
  <w:style w:type="paragraph" w:customStyle="1" w:styleId="LD">
    <w:name w:val="LD"/>
    <w:rsid w:val="00E56A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6A45"/>
    <w:pPr>
      <w:spacing w:after="0"/>
    </w:pPr>
  </w:style>
  <w:style w:type="paragraph" w:customStyle="1" w:styleId="EW">
    <w:name w:val="EW"/>
    <w:basedOn w:val="EX"/>
    <w:rsid w:val="00E56A45"/>
    <w:pPr>
      <w:spacing w:after="0"/>
    </w:pPr>
  </w:style>
  <w:style w:type="paragraph" w:styleId="TOC6">
    <w:name w:val="toc 6"/>
    <w:basedOn w:val="TOC5"/>
    <w:next w:val="Normal"/>
    <w:semiHidden/>
    <w:rsid w:val="00E56A45"/>
    <w:pPr>
      <w:ind w:left="1985" w:hanging="1985"/>
    </w:pPr>
  </w:style>
  <w:style w:type="paragraph" w:styleId="TOC7">
    <w:name w:val="toc 7"/>
    <w:basedOn w:val="TOC6"/>
    <w:next w:val="Normal"/>
    <w:semiHidden/>
    <w:rsid w:val="00E56A45"/>
    <w:pPr>
      <w:ind w:left="2268" w:hanging="2268"/>
    </w:pPr>
  </w:style>
  <w:style w:type="paragraph" w:styleId="ListBullet2">
    <w:name w:val="List Bullet 2"/>
    <w:basedOn w:val="ListBullet"/>
    <w:semiHidden/>
    <w:rsid w:val="00E56A45"/>
    <w:pPr>
      <w:ind w:left="851"/>
    </w:pPr>
  </w:style>
  <w:style w:type="paragraph" w:styleId="ListBullet3">
    <w:name w:val="List Bullet 3"/>
    <w:basedOn w:val="ListBullet2"/>
    <w:semiHidden/>
    <w:rsid w:val="00E56A45"/>
    <w:pPr>
      <w:ind w:left="1135"/>
    </w:pPr>
  </w:style>
  <w:style w:type="paragraph" w:styleId="ListNumber">
    <w:name w:val="List Number"/>
    <w:basedOn w:val="List"/>
    <w:semiHidden/>
    <w:rsid w:val="00E56A45"/>
  </w:style>
  <w:style w:type="paragraph" w:customStyle="1" w:styleId="EQ">
    <w:name w:val="EQ"/>
    <w:basedOn w:val="Normal"/>
    <w:next w:val="Normal"/>
    <w:rsid w:val="00E56A45"/>
    <w:pPr>
      <w:keepLines/>
      <w:tabs>
        <w:tab w:val="center" w:pos="4536"/>
        <w:tab w:val="right" w:pos="9072"/>
      </w:tabs>
    </w:pPr>
    <w:rPr>
      <w:noProof/>
    </w:rPr>
  </w:style>
  <w:style w:type="paragraph" w:customStyle="1" w:styleId="TH">
    <w:name w:val="TH"/>
    <w:basedOn w:val="Normal"/>
    <w:rsid w:val="00E56A45"/>
    <w:pPr>
      <w:keepNext/>
      <w:keepLines/>
      <w:spacing w:before="60"/>
      <w:jc w:val="center"/>
    </w:pPr>
    <w:rPr>
      <w:rFonts w:ascii="Arial" w:hAnsi="Arial"/>
      <w:b/>
    </w:rPr>
  </w:style>
  <w:style w:type="paragraph" w:customStyle="1" w:styleId="NF">
    <w:name w:val="NF"/>
    <w:basedOn w:val="NO"/>
    <w:rsid w:val="00E56A45"/>
    <w:pPr>
      <w:keepNext/>
      <w:spacing w:after="0"/>
    </w:pPr>
    <w:rPr>
      <w:rFonts w:ascii="Arial" w:hAnsi="Arial"/>
      <w:sz w:val="18"/>
    </w:rPr>
  </w:style>
  <w:style w:type="paragraph" w:customStyle="1" w:styleId="PL">
    <w:name w:val="PL"/>
    <w:rsid w:val="00E56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6A45"/>
    <w:pPr>
      <w:jc w:val="right"/>
    </w:pPr>
  </w:style>
  <w:style w:type="paragraph" w:customStyle="1" w:styleId="H6">
    <w:name w:val="H6"/>
    <w:basedOn w:val="Heading5"/>
    <w:next w:val="Normal"/>
    <w:rsid w:val="00E56A45"/>
    <w:pPr>
      <w:ind w:left="1985" w:hanging="1985"/>
      <w:outlineLvl w:val="9"/>
    </w:pPr>
    <w:rPr>
      <w:sz w:val="20"/>
    </w:rPr>
  </w:style>
  <w:style w:type="paragraph" w:customStyle="1" w:styleId="TAN">
    <w:name w:val="TAN"/>
    <w:basedOn w:val="TAL"/>
    <w:rsid w:val="00E56A45"/>
    <w:pPr>
      <w:ind w:left="851" w:hanging="851"/>
    </w:pPr>
  </w:style>
  <w:style w:type="paragraph" w:customStyle="1" w:styleId="TAL">
    <w:name w:val="TAL"/>
    <w:basedOn w:val="Normal"/>
    <w:rsid w:val="00E56A45"/>
    <w:pPr>
      <w:keepNext/>
      <w:keepLines/>
      <w:spacing w:after="0"/>
    </w:pPr>
    <w:rPr>
      <w:rFonts w:ascii="Arial" w:hAnsi="Arial"/>
      <w:sz w:val="18"/>
    </w:rPr>
  </w:style>
  <w:style w:type="paragraph" w:customStyle="1" w:styleId="ZA">
    <w:name w:val="ZA"/>
    <w:rsid w:val="00E56A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6A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6A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6A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6A45"/>
    <w:pPr>
      <w:framePr w:wrap="notBeside" w:y="16161"/>
    </w:pPr>
  </w:style>
  <w:style w:type="character" w:customStyle="1" w:styleId="ZGSM">
    <w:name w:val="ZGSM"/>
    <w:rsid w:val="00E56A45"/>
  </w:style>
  <w:style w:type="paragraph" w:styleId="List2">
    <w:name w:val="List 2"/>
    <w:basedOn w:val="List"/>
    <w:semiHidden/>
    <w:rsid w:val="00E56A45"/>
    <w:pPr>
      <w:ind w:left="851"/>
    </w:pPr>
  </w:style>
  <w:style w:type="paragraph" w:customStyle="1" w:styleId="ZG">
    <w:name w:val="ZG"/>
    <w:rsid w:val="00E56A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6A45"/>
    <w:pPr>
      <w:ind w:left="1135"/>
    </w:pPr>
  </w:style>
  <w:style w:type="paragraph" w:styleId="List4">
    <w:name w:val="List 4"/>
    <w:basedOn w:val="List3"/>
    <w:semiHidden/>
    <w:rsid w:val="00E56A45"/>
    <w:pPr>
      <w:ind w:left="1418"/>
    </w:pPr>
  </w:style>
  <w:style w:type="paragraph" w:styleId="List5">
    <w:name w:val="List 5"/>
    <w:basedOn w:val="List4"/>
    <w:semiHidden/>
    <w:rsid w:val="00E56A45"/>
    <w:pPr>
      <w:ind w:left="1702"/>
    </w:pPr>
  </w:style>
  <w:style w:type="paragraph" w:customStyle="1" w:styleId="EditorsNote">
    <w:name w:val="Editor's Note"/>
    <w:basedOn w:val="NO"/>
    <w:rsid w:val="00E56A45"/>
    <w:rPr>
      <w:color w:val="FF0000"/>
    </w:rPr>
  </w:style>
  <w:style w:type="paragraph" w:styleId="List">
    <w:name w:val="List"/>
    <w:basedOn w:val="Normal"/>
    <w:semiHidden/>
    <w:rsid w:val="00E56A45"/>
    <w:pPr>
      <w:ind w:left="568" w:hanging="284"/>
    </w:pPr>
  </w:style>
  <w:style w:type="paragraph" w:styleId="ListBullet">
    <w:name w:val="List Bullet"/>
    <w:basedOn w:val="List"/>
    <w:semiHidden/>
    <w:rsid w:val="00E56A45"/>
  </w:style>
  <w:style w:type="paragraph" w:styleId="ListBullet4">
    <w:name w:val="List Bullet 4"/>
    <w:basedOn w:val="ListBullet3"/>
    <w:semiHidden/>
    <w:rsid w:val="00E56A45"/>
    <w:pPr>
      <w:ind w:left="1418"/>
    </w:pPr>
  </w:style>
  <w:style w:type="paragraph" w:styleId="ListBullet5">
    <w:name w:val="List Bullet 5"/>
    <w:basedOn w:val="ListBullet4"/>
    <w:semiHidden/>
    <w:rsid w:val="00E56A45"/>
    <w:pPr>
      <w:ind w:left="1702"/>
    </w:pPr>
  </w:style>
  <w:style w:type="paragraph" w:customStyle="1" w:styleId="B1">
    <w:name w:val="B1"/>
    <w:basedOn w:val="List"/>
    <w:rsid w:val="00E56A45"/>
  </w:style>
  <w:style w:type="paragraph" w:customStyle="1" w:styleId="B2">
    <w:name w:val="B2"/>
    <w:basedOn w:val="List2"/>
    <w:rsid w:val="00E56A45"/>
  </w:style>
  <w:style w:type="paragraph" w:customStyle="1" w:styleId="B3">
    <w:name w:val="B3"/>
    <w:basedOn w:val="List3"/>
    <w:rsid w:val="00E56A45"/>
  </w:style>
  <w:style w:type="paragraph" w:customStyle="1" w:styleId="B4">
    <w:name w:val="B4"/>
    <w:basedOn w:val="List4"/>
    <w:rsid w:val="00E56A45"/>
  </w:style>
  <w:style w:type="paragraph" w:customStyle="1" w:styleId="B5">
    <w:name w:val="B5"/>
    <w:basedOn w:val="List5"/>
    <w:rsid w:val="00E56A45"/>
  </w:style>
  <w:style w:type="paragraph" w:styleId="Footer">
    <w:name w:val="footer"/>
    <w:basedOn w:val="Header"/>
    <w:semiHidden/>
    <w:rsid w:val="00E56A45"/>
    <w:pPr>
      <w:jc w:val="center"/>
    </w:pPr>
    <w:rPr>
      <w:i/>
    </w:rPr>
  </w:style>
  <w:style w:type="paragraph" w:customStyle="1" w:styleId="ZTD">
    <w:name w:val="ZTD"/>
    <w:basedOn w:val="ZB"/>
    <w:rsid w:val="00E56A45"/>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paragraph" w:styleId="Bibliography">
    <w:name w:val="Bibliography"/>
    <w:basedOn w:val="Normal"/>
    <w:next w:val="Normal"/>
    <w:uiPriority w:val="37"/>
    <w:unhideWhenUsed/>
    <w:rsid w:val="0054510B"/>
  </w:style>
  <w:style w:type="paragraph" w:styleId="ListParagraph">
    <w:name w:val="List Paragraph"/>
    <w:basedOn w:val="Normal"/>
    <w:uiPriority w:val="34"/>
    <w:qFormat/>
    <w:rsid w:val="00CA7194"/>
    <w:pPr>
      <w:ind w:left="720"/>
      <w:contextualSpacing/>
    </w:pPr>
  </w:style>
  <w:style w:type="table" w:styleId="TableGrid">
    <w:name w:val="Table Grid"/>
    <w:basedOn w:val="TableNormal"/>
    <w:rsid w:val="00E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55B7"/>
    <w:rPr>
      <w:sz w:val="16"/>
      <w:szCs w:val="16"/>
    </w:rPr>
  </w:style>
  <w:style w:type="paragraph" w:styleId="CommentText">
    <w:name w:val="annotation text"/>
    <w:basedOn w:val="Normal"/>
    <w:link w:val="CommentTextChar"/>
    <w:uiPriority w:val="99"/>
    <w:semiHidden/>
    <w:unhideWhenUsed/>
    <w:rsid w:val="00B555B7"/>
  </w:style>
  <w:style w:type="character" w:customStyle="1" w:styleId="CommentTextChar">
    <w:name w:val="Comment Text Char"/>
    <w:basedOn w:val="DefaultParagraphFont"/>
    <w:link w:val="CommentText"/>
    <w:uiPriority w:val="99"/>
    <w:semiHidden/>
    <w:rsid w:val="00B555B7"/>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555B7"/>
    <w:rPr>
      <w:b/>
      <w:bCs/>
    </w:rPr>
  </w:style>
  <w:style w:type="character" w:customStyle="1" w:styleId="CommentSubjectChar">
    <w:name w:val="Comment Subject Char"/>
    <w:basedOn w:val="CommentTextChar"/>
    <w:link w:val="CommentSubject"/>
    <w:uiPriority w:val="99"/>
    <w:semiHidden/>
    <w:rsid w:val="00B555B7"/>
    <w:rPr>
      <w:rFonts w:ascii="Times New Roman" w:hAnsi="Times New Roman"/>
      <w:b/>
      <w:bCs/>
      <w:lang w:val="en-GB"/>
    </w:rPr>
  </w:style>
  <w:style w:type="paragraph" w:styleId="BalloonText">
    <w:name w:val="Balloon Text"/>
    <w:basedOn w:val="Normal"/>
    <w:link w:val="BalloonTextChar"/>
    <w:uiPriority w:val="99"/>
    <w:semiHidden/>
    <w:unhideWhenUsed/>
    <w:rsid w:val="00B555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5B7"/>
    <w:rPr>
      <w:rFonts w:ascii="Segoe UI" w:hAnsi="Segoe UI" w:cs="Segoe UI"/>
      <w:sz w:val="18"/>
      <w:szCs w:val="18"/>
      <w:lang w:val="en-GB"/>
    </w:rPr>
  </w:style>
  <w:style w:type="paragraph" w:styleId="Caption">
    <w:name w:val="caption"/>
    <w:basedOn w:val="Normal"/>
    <w:next w:val="Normal"/>
    <w:uiPriority w:val="35"/>
    <w:unhideWhenUsed/>
    <w:qFormat/>
    <w:rsid w:val="00693410"/>
    <w:pPr>
      <w:spacing w:after="200"/>
    </w:pPr>
    <w:rPr>
      <w:i/>
      <w:iCs/>
      <w:color w:val="44546A" w:themeColor="text2"/>
      <w:sz w:val="18"/>
      <w:szCs w:val="18"/>
    </w:rPr>
  </w:style>
  <w:style w:type="character" w:customStyle="1" w:styleId="Heading3Char">
    <w:name w:val="Heading 3 Char"/>
    <w:basedOn w:val="DefaultParagraphFont"/>
    <w:link w:val="Heading3"/>
    <w:rsid w:val="004F293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953">
      <w:bodyDiv w:val="1"/>
      <w:marLeft w:val="0"/>
      <w:marRight w:val="0"/>
      <w:marTop w:val="0"/>
      <w:marBottom w:val="0"/>
      <w:divBdr>
        <w:top w:val="none" w:sz="0" w:space="0" w:color="auto"/>
        <w:left w:val="none" w:sz="0" w:space="0" w:color="auto"/>
        <w:bottom w:val="none" w:sz="0" w:space="0" w:color="auto"/>
        <w:right w:val="none" w:sz="0" w:space="0" w:color="auto"/>
      </w:divBdr>
    </w:div>
    <w:div w:id="1055436">
      <w:bodyDiv w:val="1"/>
      <w:marLeft w:val="0"/>
      <w:marRight w:val="0"/>
      <w:marTop w:val="0"/>
      <w:marBottom w:val="0"/>
      <w:divBdr>
        <w:top w:val="none" w:sz="0" w:space="0" w:color="auto"/>
        <w:left w:val="none" w:sz="0" w:space="0" w:color="auto"/>
        <w:bottom w:val="none" w:sz="0" w:space="0" w:color="auto"/>
        <w:right w:val="none" w:sz="0" w:space="0" w:color="auto"/>
      </w:divBdr>
    </w:div>
    <w:div w:id="14619376">
      <w:bodyDiv w:val="1"/>
      <w:marLeft w:val="0"/>
      <w:marRight w:val="0"/>
      <w:marTop w:val="0"/>
      <w:marBottom w:val="0"/>
      <w:divBdr>
        <w:top w:val="none" w:sz="0" w:space="0" w:color="auto"/>
        <w:left w:val="none" w:sz="0" w:space="0" w:color="auto"/>
        <w:bottom w:val="none" w:sz="0" w:space="0" w:color="auto"/>
        <w:right w:val="none" w:sz="0" w:space="0" w:color="auto"/>
      </w:divBdr>
    </w:div>
    <w:div w:id="25520100">
      <w:bodyDiv w:val="1"/>
      <w:marLeft w:val="0"/>
      <w:marRight w:val="0"/>
      <w:marTop w:val="0"/>
      <w:marBottom w:val="0"/>
      <w:divBdr>
        <w:top w:val="none" w:sz="0" w:space="0" w:color="auto"/>
        <w:left w:val="none" w:sz="0" w:space="0" w:color="auto"/>
        <w:bottom w:val="none" w:sz="0" w:space="0" w:color="auto"/>
        <w:right w:val="none" w:sz="0" w:space="0" w:color="auto"/>
      </w:divBdr>
    </w:div>
    <w:div w:id="30109985">
      <w:bodyDiv w:val="1"/>
      <w:marLeft w:val="0"/>
      <w:marRight w:val="0"/>
      <w:marTop w:val="0"/>
      <w:marBottom w:val="0"/>
      <w:divBdr>
        <w:top w:val="none" w:sz="0" w:space="0" w:color="auto"/>
        <w:left w:val="none" w:sz="0" w:space="0" w:color="auto"/>
        <w:bottom w:val="none" w:sz="0" w:space="0" w:color="auto"/>
        <w:right w:val="none" w:sz="0" w:space="0" w:color="auto"/>
      </w:divBdr>
    </w:div>
    <w:div w:id="33848328">
      <w:bodyDiv w:val="1"/>
      <w:marLeft w:val="0"/>
      <w:marRight w:val="0"/>
      <w:marTop w:val="0"/>
      <w:marBottom w:val="0"/>
      <w:divBdr>
        <w:top w:val="none" w:sz="0" w:space="0" w:color="auto"/>
        <w:left w:val="none" w:sz="0" w:space="0" w:color="auto"/>
        <w:bottom w:val="none" w:sz="0" w:space="0" w:color="auto"/>
        <w:right w:val="none" w:sz="0" w:space="0" w:color="auto"/>
      </w:divBdr>
    </w:div>
    <w:div w:id="37776979">
      <w:bodyDiv w:val="1"/>
      <w:marLeft w:val="0"/>
      <w:marRight w:val="0"/>
      <w:marTop w:val="0"/>
      <w:marBottom w:val="0"/>
      <w:divBdr>
        <w:top w:val="none" w:sz="0" w:space="0" w:color="auto"/>
        <w:left w:val="none" w:sz="0" w:space="0" w:color="auto"/>
        <w:bottom w:val="none" w:sz="0" w:space="0" w:color="auto"/>
        <w:right w:val="none" w:sz="0" w:space="0" w:color="auto"/>
      </w:divBdr>
    </w:div>
    <w:div w:id="39479763">
      <w:bodyDiv w:val="1"/>
      <w:marLeft w:val="0"/>
      <w:marRight w:val="0"/>
      <w:marTop w:val="0"/>
      <w:marBottom w:val="0"/>
      <w:divBdr>
        <w:top w:val="none" w:sz="0" w:space="0" w:color="auto"/>
        <w:left w:val="none" w:sz="0" w:space="0" w:color="auto"/>
        <w:bottom w:val="none" w:sz="0" w:space="0" w:color="auto"/>
        <w:right w:val="none" w:sz="0" w:space="0" w:color="auto"/>
      </w:divBdr>
    </w:div>
    <w:div w:id="52389254">
      <w:bodyDiv w:val="1"/>
      <w:marLeft w:val="0"/>
      <w:marRight w:val="0"/>
      <w:marTop w:val="0"/>
      <w:marBottom w:val="0"/>
      <w:divBdr>
        <w:top w:val="none" w:sz="0" w:space="0" w:color="auto"/>
        <w:left w:val="none" w:sz="0" w:space="0" w:color="auto"/>
        <w:bottom w:val="none" w:sz="0" w:space="0" w:color="auto"/>
        <w:right w:val="none" w:sz="0" w:space="0" w:color="auto"/>
      </w:divBdr>
    </w:div>
    <w:div w:id="54596932">
      <w:bodyDiv w:val="1"/>
      <w:marLeft w:val="0"/>
      <w:marRight w:val="0"/>
      <w:marTop w:val="0"/>
      <w:marBottom w:val="0"/>
      <w:divBdr>
        <w:top w:val="none" w:sz="0" w:space="0" w:color="auto"/>
        <w:left w:val="none" w:sz="0" w:space="0" w:color="auto"/>
        <w:bottom w:val="none" w:sz="0" w:space="0" w:color="auto"/>
        <w:right w:val="none" w:sz="0" w:space="0" w:color="auto"/>
      </w:divBdr>
    </w:div>
    <w:div w:id="62140307">
      <w:bodyDiv w:val="1"/>
      <w:marLeft w:val="0"/>
      <w:marRight w:val="0"/>
      <w:marTop w:val="0"/>
      <w:marBottom w:val="0"/>
      <w:divBdr>
        <w:top w:val="none" w:sz="0" w:space="0" w:color="auto"/>
        <w:left w:val="none" w:sz="0" w:space="0" w:color="auto"/>
        <w:bottom w:val="none" w:sz="0" w:space="0" w:color="auto"/>
        <w:right w:val="none" w:sz="0" w:space="0" w:color="auto"/>
      </w:divBdr>
    </w:div>
    <w:div w:id="73431454">
      <w:bodyDiv w:val="1"/>
      <w:marLeft w:val="0"/>
      <w:marRight w:val="0"/>
      <w:marTop w:val="0"/>
      <w:marBottom w:val="0"/>
      <w:divBdr>
        <w:top w:val="none" w:sz="0" w:space="0" w:color="auto"/>
        <w:left w:val="none" w:sz="0" w:space="0" w:color="auto"/>
        <w:bottom w:val="none" w:sz="0" w:space="0" w:color="auto"/>
        <w:right w:val="none" w:sz="0" w:space="0" w:color="auto"/>
      </w:divBdr>
    </w:div>
    <w:div w:id="75368639">
      <w:bodyDiv w:val="1"/>
      <w:marLeft w:val="0"/>
      <w:marRight w:val="0"/>
      <w:marTop w:val="0"/>
      <w:marBottom w:val="0"/>
      <w:divBdr>
        <w:top w:val="none" w:sz="0" w:space="0" w:color="auto"/>
        <w:left w:val="none" w:sz="0" w:space="0" w:color="auto"/>
        <w:bottom w:val="none" w:sz="0" w:space="0" w:color="auto"/>
        <w:right w:val="none" w:sz="0" w:space="0" w:color="auto"/>
      </w:divBdr>
    </w:div>
    <w:div w:id="80296536">
      <w:bodyDiv w:val="1"/>
      <w:marLeft w:val="0"/>
      <w:marRight w:val="0"/>
      <w:marTop w:val="0"/>
      <w:marBottom w:val="0"/>
      <w:divBdr>
        <w:top w:val="none" w:sz="0" w:space="0" w:color="auto"/>
        <w:left w:val="none" w:sz="0" w:space="0" w:color="auto"/>
        <w:bottom w:val="none" w:sz="0" w:space="0" w:color="auto"/>
        <w:right w:val="none" w:sz="0" w:space="0" w:color="auto"/>
      </w:divBdr>
    </w:div>
    <w:div w:id="83186618">
      <w:bodyDiv w:val="1"/>
      <w:marLeft w:val="0"/>
      <w:marRight w:val="0"/>
      <w:marTop w:val="0"/>
      <w:marBottom w:val="0"/>
      <w:divBdr>
        <w:top w:val="none" w:sz="0" w:space="0" w:color="auto"/>
        <w:left w:val="none" w:sz="0" w:space="0" w:color="auto"/>
        <w:bottom w:val="none" w:sz="0" w:space="0" w:color="auto"/>
        <w:right w:val="none" w:sz="0" w:space="0" w:color="auto"/>
      </w:divBdr>
    </w:div>
    <w:div w:id="83579833">
      <w:bodyDiv w:val="1"/>
      <w:marLeft w:val="0"/>
      <w:marRight w:val="0"/>
      <w:marTop w:val="0"/>
      <w:marBottom w:val="0"/>
      <w:divBdr>
        <w:top w:val="none" w:sz="0" w:space="0" w:color="auto"/>
        <w:left w:val="none" w:sz="0" w:space="0" w:color="auto"/>
        <w:bottom w:val="none" w:sz="0" w:space="0" w:color="auto"/>
        <w:right w:val="none" w:sz="0" w:space="0" w:color="auto"/>
      </w:divBdr>
    </w:div>
    <w:div w:id="86121632">
      <w:bodyDiv w:val="1"/>
      <w:marLeft w:val="0"/>
      <w:marRight w:val="0"/>
      <w:marTop w:val="0"/>
      <w:marBottom w:val="0"/>
      <w:divBdr>
        <w:top w:val="none" w:sz="0" w:space="0" w:color="auto"/>
        <w:left w:val="none" w:sz="0" w:space="0" w:color="auto"/>
        <w:bottom w:val="none" w:sz="0" w:space="0" w:color="auto"/>
        <w:right w:val="none" w:sz="0" w:space="0" w:color="auto"/>
      </w:divBdr>
    </w:div>
    <w:div w:id="99372264">
      <w:bodyDiv w:val="1"/>
      <w:marLeft w:val="0"/>
      <w:marRight w:val="0"/>
      <w:marTop w:val="0"/>
      <w:marBottom w:val="0"/>
      <w:divBdr>
        <w:top w:val="none" w:sz="0" w:space="0" w:color="auto"/>
        <w:left w:val="none" w:sz="0" w:space="0" w:color="auto"/>
        <w:bottom w:val="none" w:sz="0" w:space="0" w:color="auto"/>
        <w:right w:val="none" w:sz="0" w:space="0" w:color="auto"/>
      </w:divBdr>
    </w:div>
    <w:div w:id="102386935">
      <w:bodyDiv w:val="1"/>
      <w:marLeft w:val="0"/>
      <w:marRight w:val="0"/>
      <w:marTop w:val="0"/>
      <w:marBottom w:val="0"/>
      <w:divBdr>
        <w:top w:val="none" w:sz="0" w:space="0" w:color="auto"/>
        <w:left w:val="none" w:sz="0" w:space="0" w:color="auto"/>
        <w:bottom w:val="none" w:sz="0" w:space="0" w:color="auto"/>
        <w:right w:val="none" w:sz="0" w:space="0" w:color="auto"/>
      </w:divBdr>
    </w:div>
    <w:div w:id="110635196">
      <w:bodyDiv w:val="1"/>
      <w:marLeft w:val="0"/>
      <w:marRight w:val="0"/>
      <w:marTop w:val="0"/>
      <w:marBottom w:val="0"/>
      <w:divBdr>
        <w:top w:val="none" w:sz="0" w:space="0" w:color="auto"/>
        <w:left w:val="none" w:sz="0" w:space="0" w:color="auto"/>
        <w:bottom w:val="none" w:sz="0" w:space="0" w:color="auto"/>
        <w:right w:val="none" w:sz="0" w:space="0" w:color="auto"/>
      </w:divBdr>
    </w:div>
    <w:div w:id="113137548">
      <w:bodyDiv w:val="1"/>
      <w:marLeft w:val="0"/>
      <w:marRight w:val="0"/>
      <w:marTop w:val="0"/>
      <w:marBottom w:val="0"/>
      <w:divBdr>
        <w:top w:val="none" w:sz="0" w:space="0" w:color="auto"/>
        <w:left w:val="none" w:sz="0" w:space="0" w:color="auto"/>
        <w:bottom w:val="none" w:sz="0" w:space="0" w:color="auto"/>
        <w:right w:val="none" w:sz="0" w:space="0" w:color="auto"/>
      </w:divBdr>
    </w:div>
    <w:div w:id="127168358">
      <w:bodyDiv w:val="1"/>
      <w:marLeft w:val="0"/>
      <w:marRight w:val="0"/>
      <w:marTop w:val="0"/>
      <w:marBottom w:val="0"/>
      <w:divBdr>
        <w:top w:val="none" w:sz="0" w:space="0" w:color="auto"/>
        <w:left w:val="none" w:sz="0" w:space="0" w:color="auto"/>
        <w:bottom w:val="none" w:sz="0" w:space="0" w:color="auto"/>
        <w:right w:val="none" w:sz="0" w:space="0" w:color="auto"/>
      </w:divBdr>
    </w:div>
    <w:div w:id="129252056">
      <w:bodyDiv w:val="1"/>
      <w:marLeft w:val="0"/>
      <w:marRight w:val="0"/>
      <w:marTop w:val="0"/>
      <w:marBottom w:val="0"/>
      <w:divBdr>
        <w:top w:val="none" w:sz="0" w:space="0" w:color="auto"/>
        <w:left w:val="none" w:sz="0" w:space="0" w:color="auto"/>
        <w:bottom w:val="none" w:sz="0" w:space="0" w:color="auto"/>
        <w:right w:val="none" w:sz="0" w:space="0" w:color="auto"/>
      </w:divBdr>
    </w:div>
    <w:div w:id="136724292">
      <w:bodyDiv w:val="1"/>
      <w:marLeft w:val="0"/>
      <w:marRight w:val="0"/>
      <w:marTop w:val="0"/>
      <w:marBottom w:val="0"/>
      <w:divBdr>
        <w:top w:val="none" w:sz="0" w:space="0" w:color="auto"/>
        <w:left w:val="none" w:sz="0" w:space="0" w:color="auto"/>
        <w:bottom w:val="none" w:sz="0" w:space="0" w:color="auto"/>
        <w:right w:val="none" w:sz="0" w:space="0" w:color="auto"/>
      </w:divBdr>
    </w:div>
    <w:div w:id="144199788">
      <w:bodyDiv w:val="1"/>
      <w:marLeft w:val="0"/>
      <w:marRight w:val="0"/>
      <w:marTop w:val="0"/>
      <w:marBottom w:val="0"/>
      <w:divBdr>
        <w:top w:val="none" w:sz="0" w:space="0" w:color="auto"/>
        <w:left w:val="none" w:sz="0" w:space="0" w:color="auto"/>
        <w:bottom w:val="none" w:sz="0" w:space="0" w:color="auto"/>
        <w:right w:val="none" w:sz="0" w:space="0" w:color="auto"/>
      </w:divBdr>
    </w:div>
    <w:div w:id="155149701">
      <w:bodyDiv w:val="1"/>
      <w:marLeft w:val="0"/>
      <w:marRight w:val="0"/>
      <w:marTop w:val="0"/>
      <w:marBottom w:val="0"/>
      <w:divBdr>
        <w:top w:val="none" w:sz="0" w:space="0" w:color="auto"/>
        <w:left w:val="none" w:sz="0" w:space="0" w:color="auto"/>
        <w:bottom w:val="none" w:sz="0" w:space="0" w:color="auto"/>
        <w:right w:val="none" w:sz="0" w:space="0" w:color="auto"/>
      </w:divBdr>
    </w:div>
    <w:div w:id="155154317">
      <w:bodyDiv w:val="1"/>
      <w:marLeft w:val="0"/>
      <w:marRight w:val="0"/>
      <w:marTop w:val="0"/>
      <w:marBottom w:val="0"/>
      <w:divBdr>
        <w:top w:val="none" w:sz="0" w:space="0" w:color="auto"/>
        <w:left w:val="none" w:sz="0" w:space="0" w:color="auto"/>
        <w:bottom w:val="none" w:sz="0" w:space="0" w:color="auto"/>
        <w:right w:val="none" w:sz="0" w:space="0" w:color="auto"/>
      </w:divBdr>
    </w:div>
    <w:div w:id="155659036">
      <w:bodyDiv w:val="1"/>
      <w:marLeft w:val="0"/>
      <w:marRight w:val="0"/>
      <w:marTop w:val="0"/>
      <w:marBottom w:val="0"/>
      <w:divBdr>
        <w:top w:val="none" w:sz="0" w:space="0" w:color="auto"/>
        <w:left w:val="none" w:sz="0" w:space="0" w:color="auto"/>
        <w:bottom w:val="none" w:sz="0" w:space="0" w:color="auto"/>
        <w:right w:val="none" w:sz="0" w:space="0" w:color="auto"/>
      </w:divBdr>
    </w:div>
    <w:div w:id="161432211">
      <w:bodyDiv w:val="1"/>
      <w:marLeft w:val="0"/>
      <w:marRight w:val="0"/>
      <w:marTop w:val="0"/>
      <w:marBottom w:val="0"/>
      <w:divBdr>
        <w:top w:val="none" w:sz="0" w:space="0" w:color="auto"/>
        <w:left w:val="none" w:sz="0" w:space="0" w:color="auto"/>
        <w:bottom w:val="none" w:sz="0" w:space="0" w:color="auto"/>
        <w:right w:val="none" w:sz="0" w:space="0" w:color="auto"/>
      </w:divBdr>
    </w:div>
    <w:div w:id="166790847">
      <w:bodyDiv w:val="1"/>
      <w:marLeft w:val="0"/>
      <w:marRight w:val="0"/>
      <w:marTop w:val="0"/>
      <w:marBottom w:val="0"/>
      <w:divBdr>
        <w:top w:val="none" w:sz="0" w:space="0" w:color="auto"/>
        <w:left w:val="none" w:sz="0" w:space="0" w:color="auto"/>
        <w:bottom w:val="none" w:sz="0" w:space="0" w:color="auto"/>
        <w:right w:val="none" w:sz="0" w:space="0" w:color="auto"/>
      </w:divBdr>
    </w:div>
    <w:div w:id="169025474">
      <w:bodyDiv w:val="1"/>
      <w:marLeft w:val="0"/>
      <w:marRight w:val="0"/>
      <w:marTop w:val="0"/>
      <w:marBottom w:val="0"/>
      <w:divBdr>
        <w:top w:val="none" w:sz="0" w:space="0" w:color="auto"/>
        <w:left w:val="none" w:sz="0" w:space="0" w:color="auto"/>
        <w:bottom w:val="none" w:sz="0" w:space="0" w:color="auto"/>
        <w:right w:val="none" w:sz="0" w:space="0" w:color="auto"/>
      </w:divBdr>
    </w:div>
    <w:div w:id="170338835">
      <w:bodyDiv w:val="1"/>
      <w:marLeft w:val="0"/>
      <w:marRight w:val="0"/>
      <w:marTop w:val="0"/>
      <w:marBottom w:val="0"/>
      <w:divBdr>
        <w:top w:val="none" w:sz="0" w:space="0" w:color="auto"/>
        <w:left w:val="none" w:sz="0" w:space="0" w:color="auto"/>
        <w:bottom w:val="none" w:sz="0" w:space="0" w:color="auto"/>
        <w:right w:val="none" w:sz="0" w:space="0" w:color="auto"/>
      </w:divBdr>
    </w:div>
    <w:div w:id="173493052">
      <w:bodyDiv w:val="1"/>
      <w:marLeft w:val="0"/>
      <w:marRight w:val="0"/>
      <w:marTop w:val="0"/>
      <w:marBottom w:val="0"/>
      <w:divBdr>
        <w:top w:val="none" w:sz="0" w:space="0" w:color="auto"/>
        <w:left w:val="none" w:sz="0" w:space="0" w:color="auto"/>
        <w:bottom w:val="none" w:sz="0" w:space="0" w:color="auto"/>
        <w:right w:val="none" w:sz="0" w:space="0" w:color="auto"/>
      </w:divBdr>
    </w:div>
    <w:div w:id="182012044">
      <w:bodyDiv w:val="1"/>
      <w:marLeft w:val="0"/>
      <w:marRight w:val="0"/>
      <w:marTop w:val="0"/>
      <w:marBottom w:val="0"/>
      <w:divBdr>
        <w:top w:val="none" w:sz="0" w:space="0" w:color="auto"/>
        <w:left w:val="none" w:sz="0" w:space="0" w:color="auto"/>
        <w:bottom w:val="none" w:sz="0" w:space="0" w:color="auto"/>
        <w:right w:val="none" w:sz="0" w:space="0" w:color="auto"/>
      </w:divBdr>
    </w:div>
    <w:div w:id="182594071">
      <w:bodyDiv w:val="1"/>
      <w:marLeft w:val="0"/>
      <w:marRight w:val="0"/>
      <w:marTop w:val="0"/>
      <w:marBottom w:val="0"/>
      <w:divBdr>
        <w:top w:val="none" w:sz="0" w:space="0" w:color="auto"/>
        <w:left w:val="none" w:sz="0" w:space="0" w:color="auto"/>
        <w:bottom w:val="none" w:sz="0" w:space="0" w:color="auto"/>
        <w:right w:val="none" w:sz="0" w:space="0" w:color="auto"/>
      </w:divBdr>
    </w:div>
    <w:div w:id="182788610">
      <w:bodyDiv w:val="1"/>
      <w:marLeft w:val="0"/>
      <w:marRight w:val="0"/>
      <w:marTop w:val="0"/>
      <w:marBottom w:val="0"/>
      <w:divBdr>
        <w:top w:val="none" w:sz="0" w:space="0" w:color="auto"/>
        <w:left w:val="none" w:sz="0" w:space="0" w:color="auto"/>
        <w:bottom w:val="none" w:sz="0" w:space="0" w:color="auto"/>
        <w:right w:val="none" w:sz="0" w:space="0" w:color="auto"/>
      </w:divBdr>
    </w:div>
    <w:div w:id="189338918">
      <w:bodyDiv w:val="1"/>
      <w:marLeft w:val="0"/>
      <w:marRight w:val="0"/>
      <w:marTop w:val="0"/>
      <w:marBottom w:val="0"/>
      <w:divBdr>
        <w:top w:val="none" w:sz="0" w:space="0" w:color="auto"/>
        <w:left w:val="none" w:sz="0" w:space="0" w:color="auto"/>
        <w:bottom w:val="none" w:sz="0" w:space="0" w:color="auto"/>
        <w:right w:val="none" w:sz="0" w:space="0" w:color="auto"/>
      </w:divBdr>
    </w:div>
    <w:div w:id="195391364">
      <w:bodyDiv w:val="1"/>
      <w:marLeft w:val="0"/>
      <w:marRight w:val="0"/>
      <w:marTop w:val="0"/>
      <w:marBottom w:val="0"/>
      <w:divBdr>
        <w:top w:val="none" w:sz="0" w:space="0" w:color="auto"/>
        <w:left w:val="none" w:sz="0" w:space="0" w:color="auto"/>
        <w:bottom w:val="none" w:sz="0" w:space="0" w:color="auto"/>
        <w:right w:val="none" w:sz="0" w:space="0" w:color="auto"/>
      </w:divBdr>
    </w:div>
    <w:div w:id="200244974">
      <w:bodyDiv w:val="1"/>
      <w:marLeft w:val="0"/>
      <w:marRight w:val="0"/>
      <w:marTop w:val="0"/>
      <w:marBottom w:val="0"/>
      <w:divBdr>
        <w:top w:val="none" w:sz="0" w:space="0" w:color="auto"/>
        <w:left w:val="none" w:sz="0" w:space="0" w:color="auto"/>
        <w:bottom w:val="none" w:sz="0" w:space="0" w:color="auto"/>
        <w:right w:val="none" w:sz="0" w:space="0" w:color="auto"/>
      </w:divBdr>
    </w:div>
    <w:div w:id="202328448">
      <w:bodyDiv w:val="1"/>
      <w:marLeft w:val="0"/>
      <w:marRight w:val="0"/>
      <w:marTop w:val="0"/>
      <w:marBottom w:val="0"/>
      <w:divBdr>
        <w:top w:val="none" w:sz="0" w:space="0" w:color="auto"/>
        <w:left w:val="none" w:sz="0" w:space="0" w:color="auto"/>
        <w:bottom w:val="none" w:sz="0" w:space="0" w:color="auto"/>
        <w:right w:val="none" w:sz="0" w:space="0" w:color="auto"/>
      </w:divBdr>
    </w:div>
    <w:div w:id="205412257">
      <w:bodyDiv w:val="1"/>
      <w:marLeft w:val="0"/>
      <w:marRight w:val="0"/>
      <w:marTop w:val="0"/>
      <w:marBottom w:val="0"/>
      <w:divBdr>
        <w:top w:val="none" w:sz="0" w:space="0" w:color="auto"/>
        <w:left w:val="none" w:sz="0" w:space="0" w:color="auto"/>
        <w:bottom w:val="none" w:sz="0" w:space="0" w:color="auto"/>
        <w:right w:val="none" w:sz="0" w:space="0" w:color="auto"/>
      </w:divBdr>
    </w:div>
    <w:div w:id="206647239">
      <w:bodyDiv w:val="1"/>
      <w:marLeft w:val="0"/>
      <w:marRight w:val="0"/>
      <w:marTop w:val="0"/>
      <w:marBottom w:val="0"/>
      <w:divBdr>
        <w:top w:val="none" w:sz="0" w:space="0" w:color="auto"/>
        <w:left w:val="none" w:sz="0" w:space="0" w:color="auto"/>
        <w:bottom w:val="none" w:sz="0" w:space="0" w:color="auto"/>
        <w:right w:val="none" w:sz="0" w:space="0" w:color="auto"/>
      </w:divBdr>
    </w:div>
    <w:div w:id="218782984">
      <w:bodyDiv w:val="1"/>
      <w:marLeft w:val="0"/>
      <w:marRight w:val="0"/>
      <w:marTop w:val="0"/>
      <w:marBottom w:val="0"/>
      <w:divBdr>
        <w:top w:val="none" w:sz="0" w:space="0" w:color="auto"/>
        <w:left w:val="none" w:sz="0" w:space="0" w:color="auto"/>
        <w:bottom w:val="none" w:sz="0" w:space="0" w:color="auto"/>
        <w:right w:val="none" w:sz="0" w:space="0" w:color="auto"/>
      </w:divBdr>
    </w:div>
    <w:div w:id="222757345">
      <w:bodyDiv w:val="1"/>
      <w:marLeft w:val="0"/>
      <w:marRight w:val="0"/>
      <w:marTop w:val="0"/>
      <w:marBottom w:val="0"/>
      <w:divBdr>
        <w:top w:val="none" w:sz="0" w:space="0" w:color="auto"/>
        <w:left w:val="none" w:sz="0" w:space="0" w:color="auto"/>
        <w:bottom w:val="none" w:sz="0" w:space="0" w:color="auto"/>
        <w:right w:val="none" w:sz="0" w:space="0" w:color="auto"/>
      </w:divBdr>
    </w:div>
    <w:div w:id="238907588">
      <w:bodyDiv w:val="1"/>
      <w:marLeft w:val="0"/>
      <w:marRight w:val="0"/>
      <w:marTop w:val="0"/>
      <w:marBottom w:val="0"/>
      <w:divBdr>
        <w:top w:val="none" w:sz="0" w:space="0" w:color="auto"/>
        <w:left w:val="none" w:sz="0" w:space="0" w:color="auto"/>
        <w:bottom w:val="none" w:sz="0" w:space="0" w:color="auto"/>
        <w:right w:val="none" w:sz="0" w:space="0" w:color="auto"/>
      </w:divBdr>
    </w:div>
    <w:div w:id="243880268">
      <w:bodyDiv w:val="1"/>
      <w:marLeft w:val="0"/>
      <w:marRight w:val="0"/>
      <w:marTop w:val="0"/>
      <w:marBottom w:val="0"/>
      <w:divBdr>
        <w:top w:val="none" w:sz="0" w:space="0" w:color="auto"/>
        <w:left w:val="none" w:sz="0" w:space="0" w:color="auto"/>
        <w:bottom w:val="none" w:sz="0" w:space="0" w:color="auto"/>
        <w:right w:val="none" w:sz="0" w:space="0" w:color="auto"/>
      </w:divBdr>
    </w:div>
    <w:div w:id="244610170">
      <w:bodyDiv w:val="1"/>
      <w:marLeft w:val="0"/>
      <w:marRight w:val="0"/>
      <w:marTop w:val="0"/>
      <w:marBottom w:val="0"/>
      <w:divBdr>
        <w:top w:val="none" w:sz="0" w:space="0" w:color="auto"/>
        <w:left w:val="none" w:sz="0" w:space="0" w:color="auto"/>
        <w:bottom w:val="none" w:sz="0" w:space="0" w:color="auto"/>
        <w:right w:val="none" w:sz="0" w:space="0" w:color="auto"/>
      </w:divBdr>
    </w:div>
    <w:div w:id="244805155">
      <w:bodyDiv w:val="1"/>
      <w:marLeft w:val="0"/>
      <w:marRight w:val="0"/>
      <w:marTop w:val="0"/>
      <w:marBottom w:val="0"/>
      <w:divBdr>
        <w:top w:val="none" w:sz="0" w:space="0" w:color="auto"/>
        <w:left w:val="none" w:sz="0" w:space="0" w:color="auto"/>
        <w:bottom w:val="none" w:sz="0" w:space="0" w:color="auto"/>
        <w:right w:val="none" w:sz="0" w:space="0" w:color="auto"/>
      </w:divBdr>
    </w:div>
    <w:div w:id="270746401">
      <w:bodyDiv w:val="1"/>
      <w:marLeft w:val="0"/>
      <w:marRight w:val="0"/>
      <w:marTop w:val="0"/>
      <w:marBottom w:val="0"/>
      <w:divBdr>
        <w:top w:val="none" w:sz="0" w:space="0" w:color="auto"/>
        <w:left w:val="none" w:sz="0" w:space="0" w:color="auto"/>
        <w:bottom w:val="none" w:sz="0" w:space="0" w:color="auto"/>
        <w:right w:val="none" w:sz="0" w:space="0" w:color="auto"/>
      </w:divBdr>
    </w:div>
    <w:div w:id="271909382">
      <w:bodyDiv w:val="1"/>
      <w:marLeft w:val="0"/>
      <w:marRight w:val="0"/>
      <w:marTop w:val="0"/>
      <w:marBottom w:val="0"/>
      <w:divBdr>
        <w:top w:val="none" w:sz="0" w:space="0" w:color="auto"/>
        <w:left w:val="none" w:sz="0" w:space="0" w:color="auto"/>
        <w:bottom w:val="none" w:sz="0" w:space="0" w:color="auto"/>
        <w:right w:val="none" w:sz="0" w:space="0" w:color="auto"/>
      </w:divBdr>
    </w:div>
    <w:div w:id="271938481">
      <w:bodyDiv w:val="1"/>
      <w:marLeft w:val="0"/>
      <w:marRight w:val="0"/>
      <w:marTop w:val="0"/>
      <w:marBottom w:val="0"/>
      <w:divBdr>
        <w:top w:val="none" w:sz="0" w:space="0" w:color="auto"/>
        <w:left w:val="none" w:sz="0" w:space="0" w:color="auto"/>
        <w:bottom w:val="none" w:sz="0" w:space="0" w:color="auto"/>
        <w:right w:val="none" w:sz="0" w:space="0" w:color="auto"/>
      </w:divBdr>
    </w:div>
    <w:div w:id="281420418">
      <w:bodyDiv w:val="1"/>
      <w:marLeft w:val="0"/>
      <w:marRight w:val="0"/>
      <w:marTop w:val="0"/>
      <w:marBottom w:val="0"/>
      <w:divBdr>
        <w:top w:val="none" w:sz="0" w:space="0" w:color="auto"/>
        <w:left w:val="none" w:sz="0" w:space="0" w:color="auto"/>
        <w:bottom w:val="none" w:sz="0" w:space="0" w:color="auto"/>
        <w:right w:val="none" w:sz="0" w:space="0" w:color="auto"/>
      </w:divBdr>
    </w:div>
    <w:div w:id="283464719">
      <w:bodyDiv w:val="1"/>
      <w:marLeft w:val="0"/>
      <w:marRight w:val="0"/>
      <w:marTop w:val="0"/>
      <w:marBottom w:val="0"/>
      <w:divBdr>
        <w:top w:val="none" w:sz="0" w:space="0" w:color="auto"/>
        <w:left w:val="none" w:sz="0" w:space="0" w:color="auto"/>
        <w:bottom w:val="none" w:sz="0" w:space="0" w:color="auto"/>
        <w:right w:val="none" w:sz="0" w:space="0" w:color="auto"/>
      </w:divBdr>
    </w:div>
    <w:div w:id="286935377">
      <w:bodyDiv w:val="1"/>
      <w:marLeft w:val="0"/>
      <w:marRight w:val="0"/>
      <w:marTop w:val="0"/>
      <w:marBottom w:val="0"/>
      <w:divBdr>
        <w:top w:val="none" w:sz="0" w:space="0" w:color="auto"/>
        <w:left w:val="none" w:sz="0" w:space="0" w:color="auto"/>
        <w:bottom w:val="none" w:sz="0" w:space="0" w:color="auto"/>
        <w:right w:val="none" w:sz="0" w:space="0" w:color="auto"/>
      </w:divBdr>
    </w:div>
    <w:div w:id="288241031">
      <w:bodyDiv w:val="1"/>
      <w:marLeft w:val="0"/>
      <w:marRight w:val="0"/>
      <w:marTop w:val="0"/>
      <w:marBottom w:val="0"/>
      <w:divBdr>
        <w:top w:val="none" w:sz="0" w:space="0" w:color="auto"/>
        <w:left w:val="none" w:sz="0" w:space="0" w:color="auto"/>
        <w:bottom w:val="none" w:sz="0" w:space="0" w:color="auto"/>
        <w:right w:val="none" w:sz="0" w:space="0" w:color="auto"/>
      </w:divBdr>
    </w:div>
    <w:div w:id="294912569">
      <w:bodyDiv w:val="1"/>
      <w:marLeft w:val="0"/>
      <w:marRight w:val="0"/>
      <w:marTop w:val="0"/>
      <w:marBottom w:val="0"/>
      <w:divBdr>
        <w:top w:val="none" w:sz="0" w:space="0" w:color="auto"/>
        <w:left w:val="none" w:sz="0" w:space="0" w:color="auto"/>
        <w:bottom w:val="none" w:sz="0" w:space="0" w:color="auto"/>
        <w:right w:val="none" w:sz="0" w:space="0" w:color="auto"/>
      </w:divBdr>
    </w:div>
    <w:div w:id="295137666">
      <w:bodyDiv w:val="1"/>
      <w:marLeft w:val="0"/>
      <w:marRight w:val="0"/>
      <w:marTop w:val="0"/>
      <w:marBottom w:val="0"/>
      <w:divBdr>
        <w:top w:val="none" w:sz="0" w:space="0" w:color="auto"/>
        <w:left w:val="none" w:sz="0" w:space="0" w:color="auto"/>
        <w:bottom w:val="none" w:sz="0" w:space="0" w:color="auto"/>
        <w:right w:val="none" w:sz="0" w:space="0" w:color="auto"/>
      </w:divBdr>
    </w:div>
    <w:div w:id="295139233">
      <w:bodyDiv w:val="1"/>
      <w:marLeft w:val="0"/>
      <w:marRight w:val="0"/>
      <w:marTop w:val="0"/>
      <w:marBottom w:val="0"/>
      <w:divBdr>
        <w:top w:val="none" w:sz="0" w:space="0" w:color="auto"/>
        <w:left w:val="none" w:sz="0" w:space="0" w:color="auto"/>
        <w:bottom w:val="none" w:sz="0" w:space="0" w:color="auto"/>
        <w:right w:val="none" w:sz="0" w:space="0" w:color="auto"/>
      </w:divBdr>
    </w:div>
    <w:div w:id="297690419">
      <w:bodyDiv w:val="1"/>
      <w:marLeft w:val="0"/>
      <w:marRight w:val="0"/>
      <w:marTop w:val="0"/>
      <w:marBottom w:val="0"/>
      <w:divBdr>
        <w:top w:val="none" w:sz="0" w:space="0" w:color="auto"/>
        <w:left w:val="none" w:sz="0" w:space="0" w:color="auto"/>
        <w:bottom w:val="none" w:sz="0" w:space="0" w:color="auto"/>
        <w:right w:val="none" w:sz="0" w:space="0" w:color="auto"/>
      </w:divBdr>
    </w:div>
    <w:div w:id="305470893">
      <w:bodyDiv w:val="1"/>
      <w:marLeft w:val="0"/>
      <w:marRight w:val="0"/>
      <w:marTop w:val="0"/>
      <w:marBottom w:val="0"/>
      <w:divBdr>
        <w:top w:val="none" w:sz="0" w:space="0" w:color="auto"/>
        <w:left w:val="none" w:sz="0" w:space="0" w:color="auto"/>
        <w:bottom w:val="none" w:sz="0" w:space="0" w:color="auto"/>
        <w:right w:val="none" w:sz="0" w:space="0" w:color="auto"/>
      </w:divBdr>
    </w:div>
    <w:div w:id="310326958">
      <w:bodyDiv w:val="1"/>
      <w:marLeft w:val="0"/>
      <w:marRight w:val="0"/>
      <w:marTop w:val="0"/>
      <w:marBottom w:val="0"/>
      <w:divBdr>
        <w:top w:val="none" w:sz="0" w:space="0" w:color="auto"/>
        <w:left w:val="none" w:sz="0" w:space="0" w:color="auto"/>
        <w:bottom w:val="none" w:sz="0" w:space="0" w:color="auto"/>
        <w:right w:val="none" w:sz="0" w:space="0" w:color="auto"/>
      </w:divBdr>
    </w:div>
    <w:div w:id="312488336">
      <w:bodyDiv w:val="1"/>
      <w:marLeft w:val="0"/>
      <w:marRight w:val="0"/>
      <w:marTop w:val="0"/>
      <w:marBottom w:val="0"/>
      <w:divBdr>
        <w:top w:val="none" w:sz="0" w:space="0" w:color="auto"/>
        <w:left w:val="none" w:sz="0" w:space="0" w:color="auto"/>
        <w:bottom w:val="none" w:sz="0" w:space="0" w:color="auto"/>
        <w:right w:val="none" w:sz="0" w:space="0" w:color="auto"/>
      </w:divBdr>
    </w:div>
    <w:div w:id="314644233">
      <w:bodyDiv w:val="1"/>
      <w:marLeft w:val="0"/>
      <w:marRight w:val="0"/>
      <w:marTop w:val="0"/>
      <w:marBottom w:val="0"/>
      <w:divBdr>
        <w:top w:val="none" w:sz="0" w:space="0" w:color="auto"/>
        <w:left w:val="none" w:sz="0" w:space="0" w:color="auto"/>
        <w:bottom w:val="none" w:sz="0" w:space="0" w:color="auto"/>
        <w:right w:val="none" w:sz="0" w:space="0" w:color="auto"/>
      </w:divBdr>
    </w:div>
    <w:div w:id="315304955">
      <w:bodyDiv w:val="1"/>
      <w:marLeft w:val="0"/>
      <w:marRight w:val="0"/>
      <w:marTop w:val="0"/>
      <w:marBottom w:val="0"/>
      <w:divBdr>
        <w:top w:val="none" w:sz="0" w:space="0" w:color="auto"/>
        <w:left w:val="none" w:sz="0" w:space="0" w:color="auto"/>
        <w:bottom w:val="none" w:sz="0" w:space="0" w:color="auto"/>
        <w:right w:val="none" w:sz="0" w:space="0" w:color="auto"/>
      </w:divBdr>
    </w:div>
    <w:div w:id="316343825">
      <w:bodyDiv w:val="1"/>
      <w:marLeft w:val="0"/>
      <w:marRight w:val="0"/>
      <w:marTop w:val="0"/>
      <w:marBottom w:val="0"/>
      <w:divBdr>
        <w:top w:val="none" w:sz="0" w:space="0" w:color="auto"/>
        <w:left w:val="none" w:sz="0" w:space="0" w:color="auto"/>
        <w:bottom w:val="none" w:sz="0" w:space="0" w:color="auto"/>
        <w:right w:val="none" w:sz="0" w:space="0" w:color="auto"/>
      </w:divBdr>
    </w:div>
    <w:div w:id="318777552">
      <w:bodyDiv w:val="1"/>
      <w:marLeft w:val="0"/>
      <w:marRight w:val="0"/>
      <w:marTop w:val="0"/>
      <w:marBottom w:val="0"/>
      <w:divBdr>
        <w:top w:val="none" w:sz="0" w:space="0" w:color="auto"/>
        <w:left w:val="none" w:sz="0" w:space="0" w:color="auto"/>
        <w:bottom w:val="none" w:sz="0" w:space="0" w:color="auto"/>
        <w:right w:val="none" w:sz="0" w:space="0" w:color="auto"/>
      </w:divBdr>
    </w:div>
    <w:div w:id="324170368">
      <w:bodyDiv w:val="1"/>
      <w:marLeft w:val="0"/>
      <w:marRight w:val="0"/>
      <w:marTop w:val="0"/>
      <w:marBottom w:val="0"/>
      <w:divBdr>
        <w:top w:val="none" w:sz="0" w:space="0" w:color="auto"/>
        <w:left w:val="none" w:sz="0" w:space="0" w:color="auto"/>
        <w:bottom w:val="none" w:sz="0" w:space="0" w:color="auto"/>
        <w:right w:val="none" w:sz="0" w:space="0" w:color="auto"/>
      </w:divBdr>
    </w:div>
    <w:div w:id="324600452">
      <w:bodyDiv w:val="1"/>
      <w:marLeft w:val="0"/>
      <w:marRight w:val="0"/>
      <w:marTop w:val="0"/>
      <w:marBottom w:val="0"/>
      <w:divBdr>
        <w:top w:val="none" w:sz="0" w:space="0" w:color="auto"/>
        <w:left w:val="none" w:sz="0" w:space="0" w:color="auto"/>
        <w:bottom w:val="none" w:sz="0" w:space="0" w:color="auto"/>
        <w:right w:val="none" w:sz="0" w:space="0" w:color="auto"/>
      </w:divBdr>
    </w:div>
    <w:div w:id="330375358">
      <w:bodyDiv w:val="1"/>
      <w:marLeft w:val="0"/>
      <w:marRight w:val="0"/>
      <w:marTop w:val="0"/>
      <w:marBottom w:val="0"/>
      <w:divBdr>
        <w:top w:val="none" w:sz="0" w:space="0" w:color="auto"/>
        <w:left w:val="none" w:sz="0" w:space="0" w:color="auto"/>
        <w:bottom w:val="none" w:sz="0" w:space="0" w:color="auto"/>
        <w:right w:val="none" w:sz="0" w:space="0" w:color="auto"/>
      </w:divBdr>
    </w:div>
    <w:div w:id="331033989">
      <w:bodyDiv w:val="1"/>
      <w:marLeft w:val="0"/>
      <w:marRight w:val="0"/>
      <w:marTop w:val="0"/>
      <w:marBottom w:val="0"/>
      <w:divBdr>
        <w:top w:val="none" w:sz="0" w:space="0" w:color="auto"/>
        <w:left w:val="none" w:sz="0" w:space="0" w:color="auto"/>
        <w:bottom w:val="none" w:sz="0" w:space="0" w:color="auto"/>
        <w:right w:val="none" w:sz="0" w:space="0" w:color="auto"/>
      </w:divBdr>
    </w:div>
    <w:div w:id="339965543">
      <w:bodyDiv w:val="1"/>
      <w:marLeft w:val="0"/>
      <w:marRight w:val="0"/>
      <w:marTop w:val="0"/>
      <w:marBottom w:val="0"/>
      <w:divBdr>
        <w:top w:val="none" w:sz="0" w:space="0" w:color="auto"/>
        <w:left w:val="none" w:sz="0" w:space="0" w:color="auto"/>
        <w:bottom w:val="none" w:sz="0" w:space="0" w:color="auto"/>
        <w:right w:val="none" w:sz="0" w:space="0" w:color="auto"/>
      </w:divBdr>
    </w:div>
    <w:div w:id="342097998">
      <w:bodyDiv w:val="1"/>
      <w:marLeft w:val="0"/>
      <w:marRight w:val="0"/>
      <w:marTop w:val="0"/>
      <w:marBottom w:val="0"/>
      <w:divBdr>
        <w:top w:val="none" w:sz="0" w:space="0" w:color="auto"/>
        <w:left w:val="none" w:sz="0" w:space="0" w:color="auto"/>
        <w:bottom w:val="none" w:sz="0" w:space="0" w:color="auto"/>
        <w:right w:val="none" w:sz="0" w:space="0" w:color="auto"/>
      </w:divBdr>
    </w:div>
    <w:div w:id="346176371">
      <w:bodyDiv w:val="1"/>
      <w:marLeft w:val="0"/>
      <w:marRight w:val="0"/>
      <w:marTop w:val="0"/>
      <w:marBottom w:val="0"/>
      <w:divBdr>
        <w:top w:val="none" w:sz="0" w:space="0" w:color="auto"/>
        <w:left w:val="none" w:sz="0" w:space="0" w:color="auto"/>
        <w:bottom w:val="none" w:sz="0" w:space="0" w:color="auto"/>
        <w:right w:val="none" w:sz="0" w:space="0" w:color="auto"/>
      </w:divBdr>
    </w:div>
    <w:div w:id="348727793">
      <w:bodyDiv w:val="1"/>
      <w:marLeft w:val="0"/>
      <w:marRight w:val="0"/>
      <w:marTop w:val="0"/>
      <w:marBottom w:val="0"/>
      <w:divBdr>
        <w:top w:val="none" w:sz="0" w:space="0" w:color="auto"/>
        <w:left w:val="none" w:sz="0" w:space="0" w:color="auto"/>
        <w:bottom w:val="none" w:sz="0" w:space="0" w:color="auto"/>
        <w:right w:val="none" w:sz="0" w:space="0" w:color="auto"/>
      </w:divBdr>
    </w:div>
    <w:div w:id="352650153">
      <w:bodyDiv w:val="1"/>
      <w:marLeft w:val="0"/>
      <w:marRight w:val="0"/>
      <w:marTop w:val="0"/>
      <w:marBottom w:val="0"/>
      <w:divBdr>
        <w:top w:val="none" w:sz="0" w:space="0" w:color="auto"/>
        <w:left w:val="none" w:sz="0" w:space="0" w:color="auto"/>
        <w:bottom w:val="none" w:sz="0" w:space="0" w:color="auto"/>
        <w:right w:val="none" w:sz="0" w:space="0" w:color="auto"/>
      </w:divBdr>
    </w:div>
    <w:div w:id="360010888">
      <w:bodyDiv w:val="1"/>
      <w:marLeft w:val="0"/>
      <w:marRight w:val="0"/>
      <w:marTop w:val="0"/>
      <w:marBottom w:val="0"/>
      <w:divBdr>
        <w:top w:val="none" w:sz="0" w:space="0" w:color="auto"/>
        <w:left w:val="none" w:sz="0" w:space="0" w:color="auto"/>
        <w:bottom w:val="none" w:sz="0" w:space="0" w:color="auto"/>
        <w:right w:val="none" w:sz="0" w:space="0" w:color="auto"/>
      </w:divBdr>
    </w:div>
    <w:div w:id="375470313">
      <w:bodyDiv w:val="1"/>
      <w:marLeft w:val="0"/>
      <w:marRight w:val="0"/>
      <w:marTop w:val="0"/>
      <w:marBottom w:val="0"/>
      <w:divBdr>
        <w:top w:val="none" w:sz="0" w:space="0" w:color="auto"/>
        <w:left w:val="none" w:sz="0" w:space="0" w:color="auto"/>
        <w:bottom w:val="none" w:sz="0" w:space="0" w:color="auto"/>
        <w:right w:val="none" w:sz="0" w:space="0" w:color="auto"/>
      </w:divBdr>
    </w:div>
    <w:div w:id="377243268">
      <w:bodyDiv w:val="1"/>
      <w:marLeft w:val="0"/>
      <w:marRight w:val="0"/>
      <w:marTop w:val="0"/>
      <w:marBottom w:val="0"/>
      <w:divBdr>
        <w:top w:val="none" w:sz="0" w:space="0" w:color="auto"/>
        <w:left w:val="none" w:sz="0" w:space="0" w:color="auto"/>
        <w:bottom w:val="none" w:sz="0" w:space="0" w:color="auto"/>
        <w:right w:val="none" w:sz="0" w:space="0" w:color="auto"/>
      </w:divBdr>
    </w:div>
    <w:div w:id="397947617">
      <w:bodyDiv w:val="1"/>
      <w:marLeft w:val="0"/>
      <w:marRight w:val="0"/>
      <w:marTop w:val="0"/>
      <w:marBottom w:val="0"/>
      <w:divBdr>
        <w:top w:val="none" w:sz="0" w:space="0" w:color="auto"/>
        <w:left w:val="none" w:sz="0" w:space="0" w:color="auto"/>
        <w:bottom w:val="none" w:sz="0" w:space="0" w:color="auto"/>
        <w:right w:val="none" w:sz="0" w:space="0" w:color="auto"/>
      </w:divBdr>
    </w:div>
    <w:div w:id="398021411">
      <w:bodyDiv w:val="1"/>
      <w:marLeft w:val="0"/>
      <w:marRight w:val="0"/>
      <w:marTop w:val="0"/>
      <w:marBottom w:val="0"/>
      <w:divBdr>
        <w:top w:val="none" w:sz="0" w:space="0" w:color="auto"/>
        <w:left w:val="none" w:sz="0" w:space="0" w:color="auto"/>
        <w:bottom w:val="none" w:sz="0" w:space="0" w:color="auto"/>
        <w:right w:val="none" w:sz="0" w:space="0" w:color="auto"/>
      </w:divBdr>
    </w:div>
    <w:div w:id="406264044">
      <w:bodyDiv w:val="1"/>
      <w:marLeft w:val="0"/>
      <w:marRight w:val="0"/>
      <w:marTop w:val="0"/>
      <w:marBottom w:val="0"/>
      <w:divBdr>
        <w:top w:val="none" w:sz="0" w:space="0" w:color="auto"/>
        <w:left w:val="none" w:sz="0" w:space="0" w:color="auto"/>
        <w:bottom w:val="none" w:sz="0" w:space="0" w:color="auto"/>
        <w:right w:val="none" w:sz="0" w:space="0" w:color="auto"/>
      </w:divBdr>
    </w:div>
    <w:div w:id="411781433">
      <w:bodyDiv w:val="1"/>
      <w:marLeft w:val="0"/>
      <w:marRight w:val="0"/>
      <w:marTop w:val="0"/>
      <w:marBottom w:val="0"/>
      <w:divBdr>
        <w:top w:val="none" w:sz="0" w:space="0" w:color="auto"/>
        <w:left w:val="none" w:sz="0" w:space="0" w:color="auto"/>
        <w:bottom w:val="none" w:sz="0" w:space="0" w:color="auto"/>
        <w:right w:val="none" w:sz="0" w:space="0" w:color="auto"/>
      </w:divBdr>
    </w:div>
    <w:div w:id="418019055">
      <w:bodyDiv w:val="1"/>
      <w:marLeft w:val="0"/>
      <w:marRight w:val="0"/>
      <w:marTop w:val="0"/>
      <w:marBottom w:val="0"/>
      <w:divBdr>
        <w:top w:val="none" w:sz="0" w:space="0" w:color="auto"/>
        <w:left w:val="none" w:sz="0" w:space="0" w:color="auto"/>
        <w:bottom w:val="none" w:sz="0" w:space="0" w:color="auto"/>
        <w:right w:val="none" w:sz="0" w:space="0" w:color="auto"/>
      </w:divBdr>
    </w:div>
    <w:div w:id="421148257">
      <w:bodyDiv w:val="1"/>
      <w:marLeft w:val="0"/>
      <w:marRight w:val="0"/>
      <w:marTop w:val="0"/>
      <w:marBottom w:val="0"/>
      <w:divBdr>
        <w:top w:val="none" w:sz="0" w:space="0" w:color="auto"/>
        <w:left w:val="none" w:sz="0" w:space="0" w:color="auto"/>
        <w:bottom w:val="none" w:sz="0" w:space="0" w:color="auto"/>
        <w:right w:val="none" w:sz="0" w:space="0" w:color="auto"/>
      </w:divBdr>
    </w:div>
    <w:div w:id="424307275">
      <w:bodyDiv w:val="1"/>
      <w:marLeft w:val="0"/>
      <w:marRight w:val="0"/>
      <w:marTop w:val="0"/>
      <w:marBottom w:val="0"/>
      <w:divBdr>
        <w:top w:val="none" w:sz="0" w:space="0" w:color="auto"/>
        <w:left w:val="none" w:sz="0" w:space="0" w:color="auto"/>
        <w:bottom w:val="none" w:sz="0" w:space="0" w:color="auto"/>
        <w:right w:val="none" w:sz="0" w:space="0" w:color="auto"/>
      </w:divBdr>
    </w:div>
    <w:div w:id="426968013">
      <w:bodyDiv w:val="1"/>
      <w:marLeft w:val="0"/>
      <w:marRight w:val="0"/>
      <w:marTop w:val="0"/>
      <w:marBottom w:val="0"/>
      <w:divBdr>
        <w:top w:val="none" w:sz="0" w:space="0" w:color="auto"/>
        <w:left w:val="none" w:sz="0" w:space="0" w:color="auto"/>
        <w:bottom w:val="none" w:sz="0" w:space="0" w:color="auto"/>
        <w:right w:val="none" w:sz="0" w:space="0" w:color="auto"/>
      </w:divBdr>
    </w:div>
    <w:div w:id="427195645">
      <w:bodyDiv w:val="1"/>
      <w:marLeft w:val="0"/>
      <w:marRight w:val="0"/>
      <w:marTop w:val="0"/>
      <w:marBottom w:val="0"/>
      <w:divBdr>
        <w:top w:val="none" w:sz="0" w:space="0" w:color="auto"/>
        <w:left w:val="none" w:sz="0" w:space="0" w:color="auto"/>
        <w:bottom w:val="none" w:sz="0" w:space="0" w:color="auto"/>
        <w:right w:val="none" w:sz="0" w:space="0" w:color="auto"/>
      </w:divBdr>
    </w:div>
    <w:div w:id="428089295">
      <w:bodyDiv w:val="1"/>
      <w:marLeft w:val="0"/>
      <w:marRight w:val="0"/>
      <w:marTop w:val="0"/>
      <w:marBottom w:val="0"/>
      <w:divBdr>
        <w:top w:val="none" w:sz="0" w:space="0" w:color="auto"/>
        <w:left w:val="none" w:sz="0" w:space="0" w:color="auto"/>
        <w:bottom w:val="none" w:sz="0" w:space="0" w:color="auto"/>
        <w:right w:val="none" w:sz="0" w:space="0" w:color="auto"/>
      </w:divBdr>
    </w:div>
    <w:div w:id="442269398">
      <w:bodyDiv w:val="1"/>
      <w:marLeft w:val="0"/>
      <w:marRight w:val="0"/>
      <w:marTop w:val="0"/>
      <w:marBottom w:val="0"/>
      <w:divBdr>
        <w:top w:val="none" w:sz="0" w:space="0" w:color="auto"/>
        <w:left w:val="none" w:sz="0" w:space="0" w:color="auto"/>
        <w:bottom w:val="none" w:sz="0" w:space="0" w:color="auto"/>
        <w:right w:val="none" w:sz="0" w:space="0" w:color="auto"/>
      </w:divBdr>
    </w:div>
    <w:div w:id="444925998">
      <w:bodyDiv w:val="1"/>
      <w:marLeft w:val="0"/>
      <w:marRight w:val="0"/>
      <w:marTop w:val="0"/>
      <w:marBottom w:val="0"/>
      <w:divBdr>
        <w:top w:val="none" w:sz="0" w:space="0" w:color="auto"/>
        <w:left w:val="none" w:sz="0" w:space="0" w:color="auto"/>
        <w:bottom w:val="none" w:sz="0" w:space="0" w:color="auto"/>
        <w:right w:val="none" w:sz="0" w:space="0" w:color="auto"/>
      </w:divBdr>
    </w:div>
    <w:div w:id="450369900">
      <w:bodyDiv w:val="1"/>
      <w:marLeft w:val="0"/>
      <w:marRight w:val="0"/>
      <w:marTop w:val="0"/>
      <w:marBottom w:val="0"/>
      <w:divBdr>
        <w:top w:val="none" w:sz="0" w:space="0" w:color="auto"/>
        <w:left w:val="none" w:sz="0" w:space="0" w:color="auto"/>
        <w:bottom w:val="none" w:sz="0" w:space="0" w:color="auto"/>
        <w:right w:val="none" w:sz="0" w:space="0" w:color="auto"/>
      </w:divBdr>
    </w:div>
    <w:div w:id="454643269">
      <w:bodyDiv w:val="1"/>
      <w:marLeft w:val="0"/>
      <w:marRight w:val="0"/>
      <w:marTop w:val="0"/>
      <w:marBottom w:val="0"/>
      <w:divBdr>
        <w:top w:val="none" w:sz="0" w:space="0" w:color="auto"/>
        <w:left w:val="none" w:sz="0" w:space="0" w:color="auto"/>
        <w:bottom w:val="none" w:sz="0" w:space="0" w:color="auto"/>
        <w:right w:val="none" w:sz="0" w:space="0" w:color="auto"/>
      </w:divBdr>
    </w:div>
    <w:div w:id="455414171">
      <w:bodyDiv w:val="1"/>
      <w:marLeft w:val="0"/>
      <w:marRight w:val="0"/>
      <w:marTop w:val="0"/>
      <w:marBottom w:val="0"/>
      <w:divBdr>
        <w:top w:val="none" w:sz="0" w:space="0" w:color="auto"/>
        <w:left w:val="none" w:sz="0" w:space="0" w:color="auto"/>
        <w:bottom w:val="none" w:sz="0" w:space="0" w:color="auto"/>
        <w:right w:val="none" w:sz="0" w:space="0" w:color="auto"/>
      </w:divBdr>
    </w:div>
    <w:div w:id="469633514">
      <w:bodyDiv w:val="1"/>
      <w:marLeft w:val="0"/>
      <w:marRight w:val="0"/>
      <w:marTop w:val="0"/>
      <w:marBottom w:val="0"/>
      <w:divBdr>
        <w:top w:val="none" w:sz="0" w:space="0" w:color="auto"/>
        <w:left w:val="none" w:sz="0" w:space="0" w:color="auto"/>
        <w:bottom w:val="none" w:sz="0" w:space="0" w:color="auto"/>
        <w:right w:val="none" w:sz="0" w:space="0" w:color="auto"/>
      </w:divBdr>
    </w:div>
    <w:div w:id="481695839">
      <w:bodyDiv w:val="1"/>
      <w:marLeft w:val="0"/>
      <w:marRight w:val="0"/>
      <w:marTop w:val="0"/>
      <w:marBottom w:val="0"/>
      <w:divBdr>
        <w:top w:val="none" w:sz="0" w:space="0" w:color="auto"/>
        <w:left w:val="none" w:sz="0" w:space="0" w:color="auto"/>
        <w:bottom w:val="none" w:sz="0" w:space="0" w:color="auto"/>
        <w:right w:val="none" w:sz="0" w:space="0" w:color="auto"/>
      </w:divBdr>
    </w:div>
    <w:div w:id="488982836">
      <w:bodyDiv w:val="1"/>
      <w:marLeft w:val="0"/>
      <w:marRight w:val="0"/>
      <w:marTop w:val="0"/>
      <w:marBottom w:val="0"/>
      <w:divBdr>
        <w:top w:val="none" w:sz="0" w:space="0" w:color="auto"/>
        <w:left w:val="none" w:sz="0" w:space="0" w:color="auto"/>
        <w:bottom w:val="none" w:sz="0" w:space="0" w:color="auto"/>
        <w:right w:val="none" w:sz="0" w:space="0" w:color="auto"/>
      </w:divBdr>
    </w:div>
    <w:div w:id="502086774">
      <w:bodyDiv w:val="1"/>
      <w:marLeft w:val="0"/>
      <w:marRight w:val="0"/>
      <w:marTop w:val="0"/>
      <w:marBottom w:val="0"/>
      <w:divBdr>
        <w:top w:val="none" w:sz="0" w:space="0" w:color="auto"/>
        <w:left w:val="none" w:sz="0" w:space="0" w:color="auto"/>
        <w:bottom w:val="none" w:sz="0" w:space="0" w:color="auto"/>
        <w:right w:val="none" w:sz="0" w:space="0" w:color="auto"/>
      </w:divBdr>
    </w:div>
    <w:div w:id="503668162">
      <w:bodyDiv w:val="1"/>
      <w:marLeft w:val="0"/>
      <w:marRight w:val="0"/>
      <w:marTop w:val="0"/>
      <w:marBottom w:val="0"/>
      <w:divBdr>
        <w:top w:val="none" w:sz="0" w:space="0" w:color="auto"/>
        <w:left w:val="none" w:sz="0" w:space="0" w:color="auto"/>
        <w:bottom w:val="none" w:sz="0" w:space="0" w:color="auto"/>
        <w:right w:val="none" w:sz="0" w:space="0" w:color="auto"/>
      </w:divBdr>
    </w:div>
    <w:div w:id="506096351">
      <w:bodyDiv w:val="1"/>
      <w:marLeft w:val="0"/>
      <w:marRight w:val="0"/>
      <w:marTop w:val="0"/>
      <w:marBottom w:val="0"/>
      <w:divBdr>
        <w:top w:val="none" w:sz="0" w:space="0" w:color="auto"/>
        <w:left w:val="none" w:sz="0" w:space="0" w:color="auto"/>
        <w:bottom w:val="none" w:sz="0" w:space="0" w:color="auto"/>
        <w:right w:val="none" w:sz="0" w:space="0" w:color="auto"/>
      </w:divBdr>
    </w:div>
    <w:div w:id="508253137">
      <w:bodyDiv w:val="1"/>
      <w:marLeft w:val="0"/>
      <w:marRight w:val="0"/>
      <w:marTop w:val="0"/>
      <w:marBottom w:val="0"/>
      <w:divBdr>
        <w:top w:val="none" w:sz="0" w:space="0" w:color="auto"/>
        <w:left w:val="none" w:sz="0" w:space="0" w:color="auto"/>
        <w:bottom w:val="none" w:sz="0" w:space="0" w:color="auto"/>
        <w:right w:val="none" w:sz="0" w:space="0" w:color="auto"/>
      </w:divBdr>
    </w:div>
    <w:div w:id="508908162">
      <w:bodyDiv w:val="1"/>
      <w:marLeft w:val="0"/>
      <w:marRight w:val="0"/>
      <w:marTop w:val="0"/>
      <w:marBottom w:val="0"/>
      <w:divBdr>
        <w:top w:val="none" w:sz="0" w:space="0" w:color="auto"/>
        <w:left w:val="none" w:sz="0" w:space="0" w:color="auto"/>
        <w:bottom w:val="none" w:sz="0" w:space="0" w:color="auto"/>
        <w:right w:val="none" w:sz="0" w:space="0" w:color="auto"/>
      </w:divBdr>
    </w:div>
    <w:div w:id="515851339">
      <w:bodyDiv w:val="1"/>
      <w:marLeft w:val="0"/>
      <w:marRight w:val="0"/>
      <w:marTop w:val="0"/>
      <w:marBottom w:val="0"/>
      <w:divBdr>
        <w:top w:val="none" w:sz="0" w:space="0" w:color="auto"/>
        <w:left w:val="none" w:sz="0" w:space="0" w:color="auto"/>
        <w:bottom w:val="none" w:sz="0" w:space="0" w:color="auto"/>
        <w:right w:val="none" w:sz="0" w:space="0" w:color="auto"/>
      </w:divBdr>
    </w:div>
    <w:div w:id="517814241">
      <w:bodyDiv w:val="1"/>
      <w:marLeft w:val="0"/>
      <w:marRight w:val="0"/>
      <w:marTop w:val="0"/>
      <w:marBottom w:val="0"/>
      <w:divBdr>
        <w:top w:val="none" w:sz="0" w:space="0" w:color="auto"/>
        <w:left w:val="none" w:sz="0" w:space="0" w:color="auto"/>
        <w:bottom w:val="none" w:sz="0" w:space="0" w:color="auto"/>
        <w:right w:val="none" w:sz="0" w:space="0" w:color="auto"/>
      </w:divBdr>
    </w:div>
    <w:div w:id="520240102">
      <w:bodyDiv w:val="1"/>
      <w:marLeft w:val="0"/>
      <w:marRight w:val="0"/>
      <w:marTop w:val="0"/>
      <w:marBottom w:val="0"/>
      <w:divBdr>
        <w:top w:val="none" w:sz="0" w:space="0" w:color="auto"/>
        <w:left w:val="none" w:sz="0" w:space="0" w:color="auto"/>
        <w:bottom w:val="none" w:sz="0" w:space="0" w:color="auto"/>
        <w:right w:val="none" w:sz="0" w:space="0" w:color="auto"/>
      </w:divBdr>
    </w:div>
    <w:div w:id="521823418">
      <w:bodyDiv w:val="1"/>
      <w:marLeft w:val="0"/>
      <w:marRight w:val="0"/>
      <w:marTop w:val="0"/>
      <w:marBottom w:val="0"/>
      <w:divBdr>
        <w:top w:val="none" w:sz="0" w:space="0" w:color="auto"/>
        <w:left w:val="none" w:sz="0" w:space="0" w:color="auto"/>
        <w:bottom w:val="none" w:sz="0" w:space="0" w:color="auto"/>
        <w:right w:val="none" w:sz="0" w:space="0" w:color="auto"/>
      </w:divBdr>
    </w:div>
    <w:div w:id="523518330">
      <w:bodyDiv w:val="1"/>
      <w:marLeft w:val="0"/>
      <w:marRight w:val="0"/>
      <w:marTop w:val="0"/>
      <w:marBottom w:val="0"/>
      <w:divBdr>
        <w:top w:val="none" w:sz="0" w:space="0" w:color="auto"/>
        <w:left w:val="none" w:sz="0" w:space="0" w:color="auto"/>
        <w:bottom w:val="none" w:sz="0" w:space="0" w:color="auto"/>
        <w:right w:val="none" w:sz="0" w:space="0" w:color="auto"/>
      </w:divBdr>
    </w:div>
    <w:div w:id="536966222">
      <w:bodyDiv w:val="1"/>
      <w:marLeft w:val="0"/>
      <w:marRight w:val="0"/>
      <w:marTop w:val="0"/>
      <w:marBottom w:val="0"/>
      <w:divBdr>
        <w:top w:val="none" w:sz="0" w:space="0" w:color="auto"/>
        <w:left w:val="none" w:sz="0" w:space="0" w:color="auto"/>
        <w:bottom w:val="none" w:sz="0" w:space="0" w:color="auto"/>
        <w:right w:val="none" w:sz="0" w:space="0" w:color="auto"/>
      </w:divBdr>
    </w:div>
    <w:div w:id="541745968">
      <w:bodyDiv w:val="1"/>
      <w:marLeft w:val="0"/>
      <w:marRight w:val="0"/>
      <w:marTop w:val="0"/>
      <w:marBottom w:val="0"/>
      <w:divBdr>
        <w:top w:val="none" w:sz="0" w:space="0" w:color="auto"/>
        <w:left w:val="none" w:sz="0" w:space="0" w:color="auto"/>
        <w:bottom w:val="none" w:sz="0" w:space="0" w:color="auto"/>
        <w:right w:val="none" w:sz="0" w:space="0" w:color="auto"/>
      </w:divBdr>
    </w:div>
    <w:div w:id="542327971">
      <w:bodyDiv w:val="1"/>
      <w:marLeft w:val="0"/>
      <w:marRight w:val="0"/>
      <w:marTop w:val="0"/>
      <w:marBottom w:val="0"/>
      <w:divBdr>
        <w:top w:val="none" w:sz="0" w:space="0" w:color="auto"/>
        <w:left w:val="none" w:sz="0" w:space="0" w:color="auto"/>
        <w:bottom w:val="none" w:sz="0" w:space="0" w:color="auto"/>
        <w:right w:val="none" w:sz="0" w:space="0" w:color="auto"/>
      </w:divBdr>
    </w:div>
    <w:div w:id="544491903">
      <w:bodyDiv w:val="1"/>
      <w:marLeft w:val="0"/>
      <w:marRight w:val="0"/>
      <w:marTop w:val="0"/>
      <w:marBottom w:val="0"/>
      <w:divBdr>
        <w:top w:val="none" w:sz="0" w:space="0" w:color="auto"/>
        <w:left w:val="none" w:sz="0" w:space="0" w:color="auto"/>
        <w:bottom w:val="none" w:sz="0" w:space="0" w:color="auto"/>
        <w:right w:val="none" w:sz="0" w:space="0" w:color="auto"/>
      </w:divBdr>
    </w:div>
    <w:div w:id="547374786">
      <w:bodyDiv w:val="1"/>
      <w:marLeft w:val="0"/>
      <w:marRight w:val="0"/>
      <w:marTop w:val="0"/>
      <w:marBottom w:val="0"/>
      <w:divBdr>
        <w:top w:val="none" w:sz="0" w:space="0" w:color="auto"/>
        <w:left w:val="none" w:sz="0" w:space="0" w:color="auto"/>
        <w:bottom w:val="none" w:sz="0" w:space="0" w:color="auto"/>
        <w:right w:val="none" w:sz="0" w:space="0" w:color="auto"/>
      </w:divBdr>
    </w:div>
    <w:div w:id="552927269">
      <w:bodyDiv w:val="1"/>
      <w:marLeft w:val="0"/>
      <w:marRight w:val="0"/>
      <w:marTop w:val="0"/>
      <w:marBottom w:val="0"/>
      <w:divBdr>
        <w:top w:val="none" w:sz="0" w:space="0" w:color="auto"/>
        <w:left w:val="none" w:sz="0" w:space="0" w:color="auto"/>
        <w:bottom w:val="none" w:sz="0" w:space="0" w:color="auto"/>
        <w:right w:val="none" w:sz="0" w:space="0" w:color="auto"/>
      </w:divBdr>
    </w:div>
    <w:div w:id="556934880">
      <w:bodyDiv w:val="1"/>
      <w:marLeft w:val="0"/>
      <w:marRight w:val="0"/>
      <w:marTop w:val="0"/>
      <w:marBottom w:val="0"/>
      <w:divBdr>
        <w:top w:val="none" w:sz="0" w:space="0" w:color="auto"/>
        <w:left w:val="none" w:sz="0" w:space="0" w:color="auto"/>
        <w:bottom w:val="none" w:sz="0" w:space="0" w:color="auto"/>
        <w:right w:val="none" w:sz="0" w:space="0" w:color="auto"/>
      </w:divBdr>
    </w:div>
    <w:div w:id="558595132">
      <w:bodyDiv w:val="1"/>
      <w:marLeft w:val="0"/>
      <w:marRight w:val="0"/>
      <w:marTop w:val="0"/>
      <w:marBottom w:val="0"/>
      <w:divBdr>
        <w:top w:val="none" w:sz="0" w:space="0" w:color="auto"/>
        <w:left w:val="none" w:sz="0" w:space="0" w:color="auto"/>
        <w:bottom w:val="none" w:sz="0" w:space="0" w:color="auto"/>
        <w:right w:val="none" w:sz="0" w:space="0" w:color="auto"/>
      </w:divBdr>
    </w:div>
    <w:div w:id="559290562">
      <w:bodyDiv w:val="1"/>
      <w:marLeft w:val="0"/>
      <w:marRight w:val="0"/>
      <w:marTop w:val="0"/>
      <w:marBottom w:val="0"/>
      <w:divBdr>
        <w:top w:val="none" w:sz="0" w:space="0" w:color="auto"/>
        <w:left w:val="none" w:sz="0" w:space="0" w:color="auto"/>
        <w:bottom w:val="none" w:sz="0" w:space="0" w:color="auto"/>
        <w:right w:val="none" w:sz="0" w:space="0" w:color="auto"/>
      </w:divBdr>
    </w:div>
    <w:div w:id="565916700">
      <w:bodyDiv w:val="1"/>
      <w:marLeft w:val="0"/>
      <w:marRight w:val="0"/>
      <w:marTop w:val="0"/>
      <w:marBottom w:val="0"/>
      <w:divBdr>
        <w:top w:val="none" w:sz="0" w:space="0" w:color="auto"/>
        <w:left w:val="none" w:sz="0" w:space="0" w:color="auto"/>
        <w:bottom w:val="none" w:sz="0" w:space="0" w:color="auto"/>
        <w:right w:val="none" w:sz="0" w:space="0" w:color="auto"/>
      </w:divBdr>
    </w:div>
    <w:div w:id="567039709">
      <w:bodyDiv w:val="1"/>
      <w:marLeft w:val="0"/>
      <w:marRight w:val="0"/>
      <w:marTop w:val="0"/>
      <w:marBottom w:val="0"/>
      <w:divBdr>
        <w:top w:val="none" w:sz="0" w:space="0" w:color="auto"/>
        <w:left w:val="none" w:sz="0" w:space="0" w:color="auto"/>
        <w:bottom w:val="none" w:sz="0" w:space="0" w:color="auto"/>
        <w:right w:val="none" w:sz="0" w:space="0" w:color="auto"/>
      </w:divBdr>
    </w:div>
    <w:div w:id="572929495">
      <w:bodyDiv w:val="1"/>
      <w:marLeft w:val="0"/>
      <w:marRight w:val="0"/>
      <w:marTop w:val="0"/>
      <w:marBottom w:val="0"/>
      <w:divBdr>
        <w:top w:val="none" w:sz="0" w:space="0" w:color="auto"/>
        <w:left w:val="none" w:sz="0" w:space="0" w:color="auto"/>
        <w:bottom w:val="none" w:sz="0" w:space="0" w:color="auto"/>
        <w:right w:val="none" w:sz="0" w:space="0" w:color="auto"/>
      </w:divBdr>
    </w:div>
    <w:div w:id="577178788">
      <w:bodyDiv w:val="1"/>
      <w:marLeft w:val="0"/>
      <w:marRight w:val="0"/>
      <w:marTop w:val="0"/>
      <w:marBottom w:val="0"/>
      <w:divBdr>
        <w:top w:val="none" w:sz="0" w:space="0" w:color="auto"/>
        <w:left w:val="none" w:sz="0" w:space="0" w:color="auto"/>
        <w:bottom w:val="none" w:sz="0" w:space="0" w:color="auto"/>
        <w:right w:val="none" w:sz="0" w:space="0" w:color="auto"/>
      </w:divBdr>
    </w:div>
    <w:div w:id="592474553">
      <w:bodyDiv w:val="1"/>
      <w:marLeft w:val="0"/>
      <w:marRight w:val="0"/>
      <w:marTop w:val="0"/>
      <w:marBottom w:val="0"/>
      <w:divBdr>
        <w:top w:val="none" w:sz="0" w:space="0" w:color="auto"/>
        <w:left w:val="none" w:sz="0" w:space="0" w:color="auto"/>
        <w:bottom w:val="none" w:sz="0" w:space="0" w:color="auto"/>
        <w:right w:val="none" w:sz="0" w:space="0" w:color="auto"/>
      </w:divBdr>
    </w:div>
    <w:div w:id="601688128">
      <w:bodyDiv w:val="1"/>
      <w:marLeft w:val="0"/>
      <w:marRight w:val="0"/>
      <w:marTop w:val="0"/>
      <w:marBottom w:val="0"/>
      <w:divBdr>
        <w:top w:val="none" w:sz="0" w:space="0" w:color="auto"/>
        <w:left w:val="none" w:sz="0" w:space="0" w:color="auto"/>
        <w:bottom w:val="none" w:sz="0" w:space="0" w:color="auto"/>
        <w:right w:val="none" w:sz="0" w:space="0" w:color="auto"/>
      </w:divBdr>
    </w:div>
    <w:div w:id="602689341">
      <w:bodyDiv w:val="1"/>
      <w:marLeft w:val="0"/>
      <w:marRight w:val="0"/>
      <w:marTop w:val="0"/>
      <w:marBottom w:val="0"/>
      <w:divBdr>
        <w:top w:val="none" w:sz="0" w:space="0" w:color="auto"/>
        <w:left w:val="none" w:sz="0" w:space="0" w:color="auto"/>
        <w:bottom w:val="none" w:sz="0" w:space="0" w:color="auto"/>
        <w:right w:val="none" w:sz="0" w:space="0" w:color="auto"/>
      </w:divBdr>
    </w:div>
    <w:div w:id="605506139">
      <w:bodyDiv w:val="1"/>
      <w:marLeft w:val="0"/>
      <w:marRight w:val="0"/>
      <w:marTop w:val="0"/>
      <w:marBottom w:val="0"/>
      <w:divBdr>
        <w:top w:val="none" w:sz="0" w:space="0" w:color="auto"/>
        <w:left w:val="none" w:sz="0" w:space="0" w:color="auto"/>
        <w:bottom w:val="none" w:sz="0" w:space="0" w:color="auto"/>
        <w:right w:val="none" w:sz="0" w:space="0" w:color="auto"/>
      </w:divBdr>
    </w:div>
    <w:div w:id="613513264">
      <w:bodyDiv w:val="1"/>
      <w:marLeft w:val="0"/>
      <w:marRight w:val="0"/>
      <w:marTop w:val="0"/>
      <w:marBottom w:val="0"/>
      <w:divBdr>
        <w:top w:val="none" w:sz="0" w:space="0" w:color="auto"/>
        <w:left w:val="none" w:sz="0" w:space="0" w:color="auto"/>
        <w:bottom w:val="none" w:sz="0" w:space="0" w:color="auto"/>
        <w:right w:val="none" w:sz="0" w:space="0" w:color="auto"/>
      </w:divBdr>
    </w:div>
    <w:div w:id="623540857">
      <w:bodyDiv w:val="1"/>
      <w:marLeft w:val="0"/>
      <w:marRight w:val="0"/>
      <w:marTop w:val="0"/>
      <w:marBottom w:val="0"/>
      <w:divBdr>
        <w:top w:val="none" w:sz="0" w:space="0" w:color="auto"/>
        <w:left w:val="none" w:sz="0" w:space="0" w:color="auto"/>
        <w:bottom w:val="none" w:sz="0" w:space="0" w:color="auto"/>
        <w:right w:val="none" w:sz="0" w:space="0" w:color="auto"/>
      </w:divBdr>
    </w:div>
    <w:div w:id="634798758">
      <w:bodyDiv w:val="1"/>
      <w:marLeft w:val="0"/>
      <w:marRight w:val="0"/>
      <w:marTop w:val="0"/>
      <w:marBottom w:val="0"/>
      <w:divBdr>
        <w:top w:val="none" w:sz="0" w:space="0" w:color="auto"/>
        <w:left w:val="none" w:sz="0" w:space="0" w:color="auto"/>
        <w:bottom w:val="none" w:sz="0" w:space="0" w:color="auto"/>
        <w:right w:val="none" w:sz="0" w:space="0" w:color="auto"/>
      </w:divBdr>
    </w:div>
    <w:div w:id="634801613">
      <w:bodyDiv w:val="1"/>
      <w:marLeft w:val="0"/>
      <w:marRight w:val="0"/>
      <w:marTop w:val="0"/>
      <w:marBottom w:val="0"/>
      <w:divBdr>
        <w:top w:val="none" w:sz="0" w:space="0" w:color="auto"/>
        <w:left w:val="none" w:sz="0" w:space="0" w:color="auto"/>
        <w:bottom w:val="none" w:sz="0" w:space="0" w:color="auto"/>
        <w:right w:val="none" w:sz="0" w:space="0" w:color="auto"/>
      </w:divBdr>
    </w:div>
    <w:div w:id="636182483">
      <w:bodyDiv w:val="1"/>
      <w:marLeft w:val="0"/>
      <w:marRight w:val="0"/>
      <w:marTop w:val="0"/>
      <w:marBottom w:val="0"/>
      <w:divBdr>
        <w:top w:val="none" w:sz="0" w:space="0" w:color="auto"/>
        <w:left w:val="none" w:sz="0" w:space="0" w:color="auto"/>
        <w:bottom w:val="none" w:sz="0" w:space="0" w:color="auto"/>
        <w:right w:val="none" w:sz="0" w:space="0" w:color="auto"/>
      </w:divBdr>
    </w:div>
    <w:div w:id="640883540">
      <w:bodyDiv w:val="1"/>
      <w:marLeft w:val="0"/>
      <w:marRight w:val="0"/>
      <w:marTop w:val="0"/>
      <w:marBottom w:val="0"/>
      <w:divBdr>
        <w:top w:val="none" w:sz="0" w:space="0" w:color="auto"/>
        <w:left w:val="none" w:sz="0" w:space="0" w:color="auto"/>
        <w:bottom w:val="none" w:sz="0" w:space="0" w:color="auto"/>
        <w:right w:val="none" w:sz="0" w:space="0" w:color="auto"/>
      </w:divBdr>
    </w:div>
    <w:div w:id="647444298">
      <w:bodyDiv w:val="1"/>
      <w:marLeft w:val="0"/>
      <w:marRight w:val="0"/>
      <w:marTop w:val="0"/>
      <w:marBottom w:val="0"/>
      <w:divBdr>
        <w:top w:val="none" w:sz="0" w:space="0" w:color="auto"/>
        <w:left w:val="none" w:sz="0" w:space="0" w:color="auto"/>
        <w:bottom w:val="none" w:sz="0" w:space="0" w:color="auto"/>
        <w:right w:val="none" w:sz="0" w:space="0" w:color="auto"/>
      </w:divBdr>
    </w:div>
    <w:div w:id="649406586">
      <w:bodyDiv w:val="1"/>
      <w:marLeft w:val="0"/>
      <w:marRight w:val="0"/>
      <w:marTop w:val="0"/>
      <w:marBottom w:val="0"/>
      <w:divBdr>
        <w:top w:val="none" w:sz="0" w:space="0" w:color="auto"/>
        <w:left w:val="none" w:sz="0" w:space="0" w:color="auto"/>
        <w:bottom w:val="none" w:sz="0" w:space="0" w:color="auto"/>
        <w:right w:val="none" w:sz="0" w:space="0" w:color="auto"/>
      </w:divBdr>
    </w:div>
    <w:div w:id="652218051">
      <w:bodyDiv w:val="1"/>
      <w:marLeft w:val="0"/>
      <w:marRight w:val="0"/>
      <w:marTop w:val="0"/>
      <w:marBottom w:val="0"/>
      <w:divBdr>
        <w:top w:val="none" w:sz="0" w:space="0" w:color="auto"/>
        <w:left w:val="none" w:sz="0" w:space="0" w:color="auto"/>
        <w:bottom w:val="none" w:sz="0" w:space="0" w:color="auto"/>
        <w:right w:val="none" w:sz="0" w:space="0" w:color="auto"/>
      </w:divBdr>
    </w:div>
    <w:div w:id="653030449">
      <w:bodyDiv w:val="1"/>
      <w:marLeft w:val="0"/>
      <w:marRight w:val="0"/>
      <w:marTop w:val="0"/>
      <w:marBottom w:val="0"/>
      <w:divBdr>
        <w:top w:val="none" w:sz="0" w:space="0" w:color="auto"/>
        <w:left w:val="none" w:sz="0" w:space="0" w:color="auto"/>
        <w:bottom w:val="none" w:sz="0" w:space="0" w:color="auto"/>
        <w:right w:val="none" w:sz="0" w:space="0" w:color="auto"/>
      </w:divBdr>
    </w:div>
    <w:div w:id="659583606">
      <w:bodyDiv w:val="1"/>
      <w:marLeft w:val="0"/>
      <w:marRight w:val="0"/>
      <w:marTop w:val="0"/>
      <w:marBottom w:val="0"/>
      <w:divBdr>
        <w:top w:val="none" w:sz="0" w:space="0" w:color="auto"/>
        <w:left w:val="none" w:sz="0" w:space="0" w:color="auto"/>
        <w:bottom w:val="none" w:sz="0" w:space="0" w:color="auto"/>
        <w:right w:val="none" w:sz="0" w:space="0" w:color="auto"/>
      </w:divBdr>
    </w:div>
    <w:div w:id="676616601">
      <w:bodyDiv w:val="1"/>
      <w:marLeft w:val="0"/>
      <w:marRight w:val="0"/>
      <w:marTop w:val="0"/>
      <w:marBottom w:val="0"/>
      <w:divBdr>
        <w:top w:val="none" w:sz="0" w:space="0" w:color="auto"/>
        <w:left w:val="none" w:sz="0" w:space="0" w:color="auto"/>
        <w:bottom w:val="none" w:sz="0" w:space="0" w:color="auto"/>
        <w:right w:val="none" w:sz="0" w:space="0" w:color="auto"/>
      </w:divBdr>
    </w:div>
    <w:div w:id="681785539">
      <w:bodyDiv w:val="1"/>
      <w:marLeft w:val="0"/>
      <w:marRight w:val="0"/>
      <w:marTop w:val="0"/>
      <w:marBottom w:val="0"/>
      <w:divBdr>
        <w:top w:val="none" w:sz="0" w:space="0" w:color="auto"/>
        <w:left w:val="none" w:sz="0" w:space="0" w:color="auto"/>
        <w:bottom w:val="none" w:sz="0" w:space="0" w:color="auto"/>
        <w:right w:val="none" w:sz="0" w:space="0" w:color="auto"/>
      </w:divBdr>
    </w:div>
    <w:div w:id="684287519">
      <w:bodyDiv w:val="1"/>
      <w:marLeft w:val="0"/>
      <w:marRight w:val="0"/>
      <w:marTop w:val="0"/>
      <w:marBottom w:val="0"/>
      <w:divBdr>
        <w:top w:val="none" w:sz="0" w:space="0" w:color="auto"/>
        <w:left w:val="none" w:sz="0" w:space="0" w:color="auto"/>
        <w:bottom w:val="none" w:sz="0" w:space="0" w:color="auto"/>
        <w:right w:val="none" w:sz="0" w:space="0" w:color="auto"/>
      </w:divBdr>
    </w:div>
    <w:div w:id="687171752">
      <w:bodyDiv w:val="1"/>
      <w:marLeft w:val="0"/>
      <w:marRight w:val="0"/>
      <w:marTop w:val="0"/>
      <w:marBottom w:val="0"/>
      <w:divBdr>
        <w:top w:val="none" w:sz="0" w:space="0" w:color="auto"/>
        <w:left w:val="none" w:sz="0" w:space="0" w:color="auto"/>
        <w:bottom w:val="none" w:sz="0" w:space="0" w:color="auto"/>
        <w:right w:val="none" w:sz="0" w:space="0" w:color="auto"/>
      </w:divBdr>
    </w:div>
    <w:div w:id="690254277">
      <w:bodyDiv w:val="1"/>
      <w:marLeft w:val="0"/>
      <w:marRight w:val="0"/>
      <w:marTop w:val="0"/>
      <w:marBottom w:val="0"/>
      <w:divBdr>
        <w:top w:val="none" w:sz="0" w:space="0" w:color="auto"/>
        <w:left w:val="none" w:sz="0" w:space="0" w:color="auto"/>
        <w:bottom w:val="none" w:sz="0" w:space="0" w:color="auto"/>
        <w:right w:val="none" w:sz="0" w:space="0" w:color="auto"/>
      </w:divBdr>
    </w:div>
    <w:div w:id="691343262">
      <w:bodyDiv w:val="1"/>
      <w:marLeft w:val="0"/>
      <w:marRight w:val="0"/>
      <w:marTop w:val="0"/>
      <w:marBottom w:val="0"/>
      <w:divBdr>
        <w:top w:val="none" w:sz="0" w:space="0" w:color="auto"/>
        <w:left w:val="none" w:sz="0" w:space="0" w:color="auto"/>
        <w:bottom w:val="none" w:sz="0" w:space="0" w:color="auto"/>
        <w:right w:val="none" w:sz="0" w:space="0" w:color="auto"/>
      </w:divBdr>
    </w:div>
    <w:div w:id="693463336">
      <w:bodyDiv w:val="1"/>
      <w:marLeft w:val="0"/>
      <w:marRight w:val="0"/>
      <w:marTop w:val="0"/>
      <w:marBottom w:val="0"/>
      <w:divBdr>
        <w:top w:val="none" w:sz="0" w:space="0" w:color="auto"/>
        <w:left w:val="none" w:sz="0" w:space="0" w:color="auto"/>
        <w:bottom w:val="none" w:sz="0" w:space="0" w:color="auto"/>
        <w:right w:val="none" w:sz="0" w:space="0" w:color="auto"/>
      </w:divBdr>
    </w:div>
    <w:div w:id="701906341">
      <w:bodyDiv w:val="1"/>
      <w:marLeft w:val="0"/>
      <w:marRight w:val="0"/>
      <w:marTop w:val="0"/>
      <w:marBottom w:val="0"/>
      <w:divBdr>
        <w:top w:val="none" w:sz="0" w:space="0" w:color="auto"/>
        <w:left w:val="none" w:sz="0" w:space="0" w:color="auto"/>
        <w:bottom w:val="none" w:sz="0" w:space="0" w:color="auto"/>
        <w:right w:val="none" w:sz="0" w:space="0" w:color="auto"/>
      </w:divBdr>
    </w:div>
    <w:div w:id="703360922">
      <w:bodyDiv w:val="1"/>
      <w:marLeft w:val="0"/>
      <w:marRight w:val="0"/>
      <w:marTop w:val="0"/>
      <w:marBottom w:val="0"/>
      <w:divBdr>
        <w:top w:val="none" w:sz="0" w:space="0" w:color="auto"/>
        <w:left w:val="none" w:sz="0" w:space="0" w:color="auto"/>
        <w:bottom w:val="none" w:sz="0" w:space="0" w:color="auto"/>
        <w:right w:val="none" w:sz="0" w:space="0" w:color="auto"/>
      </w:divBdr>
    </w:div>
    <w:div w:id="708771973">
      <w:bodyDiv w:val="1"/>
      <w:marLeft w:val="0"/>
      <w:marRight w:val="0"/>
      <w:marTop w:val="0"/>
      <w:marBottom w:val="0"/>
      <w:divBdr>
        <w:top w:val="none" w:sz="0" w:space="0" w:color="auto"/>
        <w:left w:val="none" w:sz="0" w:space="0" w:color="auto"/>
        <w:bottom w:val="none" w:sz="0" w:space="0" w:color="auto"/>
        <w:right w:val="none" w:sz="0" w:space="0" w:color="auto"/>
      </w:divBdr>
    </w:div>
    <w:div w:id="726341869">
      <w:bodyDiv w:val="1"/>
      <w:marLeft w:val="0"/>
      <w:marRight w:val="0"/>
      <w:marTop w:val="0"/>
      <w:marBottom w:val="0"/>
      <w:divBdr>
        <w:top w:val="none" w:sz="0" w:space="0" w:color="auto"/>
        <w:left w:val="none" w:sz="0" w:space="0" w:color="auto"/>
        <w:bottom w:val="none" w:sz="0" w:space="0" w:color="auto"/>
        <w:right w:val="none" w:sz="0" w:space="0" w:color="auto"/>
      </w:divBdr>
    </w:div>
    <w:div w:id="731388233">
      <w:bodyDiv w:val="1"/>
      <w:marLeft w:val="0"/>
      <w:marRight w:val="0"/>
      <w:marTop w:val="0"/>
      <w:marBottom w:val="0"/>
      <w:divBdr>
        <w:top w:val="none" w:sz="0" w:space="0" w:color="auto"/>
        <w:left w:val="none" w:sz="0" w:space="0" w:color="auto"/>
        <w:bottom w:val="none" w:sz="0" w:space="0" w:color="auto"/>
        <w:right w:val="none" w:sz="0" w:space="0" w:color="auto"/>
      </w:divBdr>
    </w:div>
    <w:div w:id="732777772">
      <w:bodyDiv w:val="1"/>
      <w:marLeft w:val="0"/>
      <w:marRight w:val="0"/>
      <w:marTop w:val="0"/>
      <w:marBottom w:val="0"/>
      <w:divBdr>
        <w:top w:val="none" w:sz="0" w:space="0" w:color="auto"/>
        <w:left w:val="none" w:sz="0" w:space="0" w:color="auto"/>
        <w:bottom w:val="none" w:sz="0" w:space="0" w:color="auto"/>
        <w:right w:val="none" w:sz="0" w:space="0" w:color="auto"/>
      </w:divBdr>
    </w:div>
    <w:div w:id="736166492">
      <w:bodyDiv w:val="1"/>
      <w:marLeft w:val="0"/>
      <w:marRight w:val="0"/>
      <w:marTop w:val="0"/>
      <w:marBottom w:val="0"/>
      <w:divBdr>
        <w:top w:val="none" w:sz="0" w:space="0" w:color="auto"/>
        <w:left w:val="none" w:sz="0" w:space="0" w:color="auto"/>
        <w:bottom w:val="none" w:sz="0" w:space="0" w:color="auto"/>
        <w:right w:val="none" w:sz="0" w:space="0" w:color="auto"/>
      </w:divBdr>
    </w:div>
    <w:div w:id="739062762">
      <w:bodyDiv w:val="1"/>
      <w:marLeft w:val="0"/>
      <w:marRight w:val="0"/>
      <w:marTop w:val="0"/>
      <w:marBottom w:val="0"/>
      <w:divBdr>
        <w:top w:val="none" w:sz="0" w:space="0" w:color="auto"/>
        <w:left w:val="none" w:sz="0" w:space="0" w:color="auto"/>
        <w:bottom w:val="none" w:sz="0" w:space="0" w:color="auto"/>
        <w:right w:val="none" w:sz="0" w:space="0" w:color="auto"/>
      </w:divBdr>
    </w:div>
    <w:div w:id="739250942">
      <w:bodyDiv w:val="1"/>
      <w:marLeft w:val="0"/>
      <w:marRight w:val="0"/>
      <w:marTop w:val="0"/>
      <w:marBottom w:val="0"/>
      <w:divBdr>
        <w:top w:val="none" w:sz="0" w:space="0" w:color="auto"/>
        <w:left w:val="none" w:sz="0" w:space="0" w:color="auto"/>
        <w:bottom w:val="none" w:sz="0" w:space="0" w:color="auto"/>
        <w:right w:val="none" w:sz="0" w:space="0" w:color="auto"/>
      </w:divBdr>
    </w:div>
    <w:div w:id="750851302">
      <w:bodyDiv w:val="1"/>
      <w:marLeft w:val="0"/>
      <w:marRight w:val="0"/>
      <w:marTop w:val="0"/>
      <w:marBottom w:val="0"/>
      <w:divBdr>
        <w:top w:val="none" w:sz="0" w:space="0" w:color="auto"/>
        <w:left w:val="none" w:sz="0" w:space="0" w:color="auto"/>
        <w:bottom w:val="none" w:sz="0" w:space="0" w:color="auto"/>
        <w:right w:val="none" w:sz="0" w:space="0" w:color="auto"/>
      </w:divBdr>
    </w:div>
    <w:div w:id="757210739">
      <w:bodyDiv w:val="1"/>
      <w:marLeft w:val="0"/>
      <w:marRight w:val="0"/>
      <w:marTop w:val="0"/>
      <w:marBottom w:val="0"/>
      <w:divBdr>
        <w:top w:val="none" w:sz="0" w:space="0" w:color="auto"/>
        <w:left w:val="none" w:sz="0" w:space="0" w:color="auto"/>
        <w:bottom w:val="none" w:sz="0" w:space="0" w:color="auto"/>
        <w:right w:val="none" w:sz="0" w:space="0" w:color="auto"/>
      </w:divBdr>
    </w:div>
    <w:div w:id="757287433">
      <w:bodyDiv w:val="1"/>
      <w:marLeft w:val="0"/>
      <w:marRight w:val="0"/>
      <w:marTop w:val="0"/>
      <w:marBottom w:val="0"/>
      <w:divBdr>
        <w:top w:val="none" w:sz="0" w:space="0" w:color="auto"/>
        <w:left w:val="none" w:sz="0" w:space="0" w:color="auto"/>
        <w:bottom w:val="none" w:sz="0" w:space="0" w:color="auto"/>
        <w:right w:val="none" w:sz="0" w:space="0" w:color="auto"/>
      </w:divBdr>
    </w:div>
    <w:div w:id="758135498">
      <w:bodyDiv w:val="1"/>
      <w:marLeft w:val="0"/>
      <w:marRight w:val="0"/>
      <w:marTop w:val="0"/>
      <w:marBottom w:val="0"/>
      <w:divBdr>
        <w:top w:val="none" w:sz="0" w:space="0" w:color="auto"/>
        <w:left w:val="none" w:sz="0" w:space="0" w:color="auto"/>
        <w:bottom w:val="none" w:sz="0" w:space="0" w:color="auto"/>
        <w:right w:val="none" w:sz="0" w:space="0" w:color="auto"/>
      </w:divBdr>
    </w:div>
    <w:div w:id="760027057">
      <w:bodyDiv w:val="1"/>
      <w:marLeft w:val="0"/>
      <w:marRight w:val="0"/>
      <w:marTop w:val="0"/>
      <w:marBottom w:val="0"/>
      <w:divBdr>
        <w:top w:val="none" w:sz="0" w:space="0" w:color="auto"/>
        <w:left w:val="none" w:sz="0" w:space="0" w:color="auto"/>
        <w:bottom w:val="none" w:sz="0" w:space="0" w:color="auto"/>
        <w:right w:val="none" w:sz="0" w:space="0" w:color="auto"/>
      </w:divBdr>
    </w:div>
    <w:div w:id="761071632">
      <w:bodyDiv w:val="1"/>
      <w:marLeft w:val="0"/>
      <w:marRight w:val="0"/>
      <w:marTop w:val="0"/>
      <w:marBottom w:val="0"/>
      <w:divBdr>
        <w:top w:val="none" w:sz="0" w:space="0" w:color="auto"/>
        <w:left w:val="none" w:sz="0" w:space="0" w:color="auto"/>
        <w:bottom w:val="none" w:sz="0" w:space="0" w:color="auto"/>
        <w:right w:val="none" w:sz="0" w:space="0" w:color="auto"/>
      </w:divBdr>
    </w:div>
    <w:div w:id="762989233">
      <w:bodyDiv w:val="1"/>
      <w:marLeft w:val="0"/>
      <w:marRight w:val="0"/>
      <w:marTop w:val="0"/>
      <w:marBottom w:val="0"/>
      <w:divBdr>
        <w:top w:val="none" w:sz="0" w:space="0" w:color="auto"/>
        <w:left w:val="none" w:sz="0" w:space="0" w:color="auto"/>
        <w:bottom w:val="none" w:sz="0" w:space="0" w:color="auto"/>
        <w:right w:val="none" w:sz="0" w:space="0" w:color="auto"/>
      </w:divBdr>
    </w:div>
    <w:div w:id="764500627">
      <w:bodyDiv w:val="1"/>
      <w:marLeft w:val="0"/>
      <w:marRight w:val="0"/>
      <w:marTop w:val="0"/>
      <w:marBottom w:val="0"/>
      <w:divBdr>
        <w:top w:val="none" w:sz="0" w:space="0" w:color="auto"/>
        <w:left w:val="none" w:sz="0" w:space="0" w:color="auto"/>
        <w:bottom w:val="none" w:sz="0" w:space="0" w:color="auto"/>
        <w:right w:val="none" w:sz="0" w:space="0" w:color="auto"/>
      </w:divBdr>
    </w:div>
    <w:div w:id="765275135">
      <w:bodyDiv w:val="1"/>
      <w:marLeft w:val="0"/>
      <w:marRight w:val="0"/>
      <w:marTop w:val="0"/>
      <w:marBottom w:val="0"/>
      <w:divBdr>
        <w:top w:val="none" w:sz="0" w:space="0" w:color="auto"/>
        <w:left w:val="none" w:sz="0" w:space="0" w:color="auto"/>
        <w:bottom w:val="none" w:sz="0" w:space="0" w:color="auto"/>
        <w:right w:val="none" w:sz="0" w:space="0" w:color="auto"/>
      </w:divBdr>
    </w:div>
    <w:div w:id="769348835">
      <w:bodyDiv w:val="1"/>
      <w:marLeft w:val="0"/>
      <w:marRight w:val="0"/>
      <w:marTop w:val="0"/>
      <w:marBottom w:val="0"/>
      <w:divBdr>
        <w:top w:val="none" w:sz="0" w:space="0" w:color="auto"/>
        <w:left w:val="none" w:sz="0" w:space="0" w:color="auto"/>
        <w:bottom w:val="none" w:sz="0" w:space="0" w:color="auto"/>
        <w:right w:val="none" w:sz="0" w:space="0" w:color="auto"/>
      </w:divBdr>
    </w:div>
    <w:div w:id="774864445">
      <w:bodyDiv w:val="1"/>
      <w:marLeft w:val="0"/>
      <w:marRight w:val="0"/>
      <w:marTop w:val="0"/>
      <w:marBottom w:val="0"/>
      <w:divBdr>
        <w:top w:val="none" w:sz="0" w:space="0" w:color="auto"/>
        <w:left w:val="none" w:sz="0" w:space="0" w:color="auto"/>
        <w:bottom w:val="none" w:sz="0" w:space="0" w:color="auto"/>
        <w:right w:val="none" w:sz="0" w:space="0" w:color="auto"/>
      </w:divBdr>
    </w:div>
    <w:div w:id="775753413">
      <w:bodyDiv w:val="1"/>
      <w:marLeft w:val="0"/>
      <w:marRight w:val="0"/>
      <w:marTop w:val="0"/>
      <w:marBottom w:val="0"/>
      <w:divBdr>
        <w:top w:val="none" w:sz="0" w:space="0" w:color="auto"/>
        <w:left w:val="none" w:sz="0" w:space="0" w:color="auto"/>
        <w:bottom w:val="none" w:sz="0" w:space="0" w:color="auto"/>
        <w:right w:val="none" w:sz="0" w:space="0" w:color="auto"/>
      </w:divBdr>
    </w:div>
    <w:div w:id="777942300">
      <w:bodyDiv w:val="1"/>
      <w:marLeft w:val="0"/>
      <w:marRight w:val="0"/>
      <w:marTop w:val="0"/>
      <w:marBottom w:val="0"/>
      <w:divBdr>
        <w:top w:val="none" w:sz="0" w:space="0" w:color="auto"/>
        <w:left w:val="none" w:sz="0" w:space="0" w:color="auto"/>
        <w:bottom w:val="none" w:sz="0" w:space="0" w:color="auto"/>
        <w:right w:val="none" w:sz="0" w:space="0" w:color="auto"/>
      </w:divBdr>
    </w:div>
    <w:div w:id="804935294">
      <w:bodyDiv w:val="1"/>
      <w:marLeft w:val="0"/>
      <w:marRight w:val="0"/>
      <w:marTop w:val="0"/>
      <w:marBottom w:val="0"/>
      <w:divBdr>
        <w:top w:val="none" w:sz="0" w:space="0" w:color="auto"/>
        <w:left w:val="none" w:sz="0" w:space="0" w:color="auto"/>
        <w:bottom w:val="none" w:sz="0" w:space="0" w:color="auto"/>
        <w:right w:val="none" w:sz="0" w:space="0" w:color="auto"/>
      </w:divBdr>
    </w:div>
    <w:div w:id="809714429">
      <w:bodyDiv w:val="1"/>
      <w:marLeft w:val="0"/>
      <w:marRight w:val="0"/>
      <w:marTop w:val="0"/>
      <w:marBottom w:val="0"/>
      <w:divBdr>
        <w:top w:val="none" w:sz="0" w:space="0" w:color="auto"/>
        <w:left w:val="none" w:sz="0" w:space="0" w:color="auto"/>
        <w:bottom w:val="none" w:sz="0" w:space="0" w:color="auto"/>
        <w:right w:val="none" w:sz="0" w:space="0" w:color="auto"/>
      </w:divBdr>
    </w:div>
    <w:div w:id="826945696">
      <w:bodyDiv w:val="1"/>
      <w:marLeft w:val="0"/>
      <w:marRight w:val="0"/>
      <w:marTop w:val="0"/>
      <w:marBottom w:val="0"/>
      <w:divBdr>
        <w:top w:val="none" w:sz="0" w:space="0" w:color="auto"/>
        <w:left w:val="none" w:sz="0" w:space="0" w:color="auto"/>
        <w:bottom w:val="none" w:sz="0" w:space="0" w:color="auto"/>
        <w:right w:val="none" w:sz="0" w:space="0" w:color="auto"/>
      </w:divBdr>
    </w:div>
    <w:div w:id="838423126">
      <w:bodyDiv w:val="1"/>
      <w:marLeft w:val="0"/>
      <w:marRight w:val="0"/>
      <w:marTop w:val="0"/>
      <w:marBottom w:val="0"/>
      <w:divBdr>
        <w:top w:val="none" w:sz="0" w:space="0" w:color="auto"/>
        <w:left w:val="none" w:sz="0" w:space="0" w:color="auto"/>
        <w:bottom w:val="none" w:sz="0" w:space="0" w:color="auto"/>
        <w:right w:val="none" w:sz="0" w:space="0" w:color="auto"/>
      </w:divBdr>
    </w:div>
    <w:div w:id="838731600">
      <w:bodyDiv w:val="1"/>
      <w:marLeft w:val="0"/>
      <w:marRight w:val="0"/>
      <w:marTop w:val="0"/>
      <w:marBottom w:val="0"/>
      <w:divBdr>
        <w:top w:val="none" w:sz="0" w:space="0" w:color="auto"/>
        <w:left w:val="none" w:sz="0" w:space="0" w:color="auto"/>
        <w:bottom w:val="none" w:sz="0" w:space="0" w:color="auto"/>
        <w:right w:val="none" w:sz="0" w:space="0" w:color="auto"/>
      </w:divBdr>
    </w:div>
    <w:div w:id="842552747">
      <w:bodyDiv w:val="1"/>
      <w:marLeft w:val="0"/>
      <w:marRight w:val="0"/>
      <w:marTop w:val="0"/>
      <w:marBottom w:val="0"/>
      <w:divBdr>
        <w:top w:val="none" w:sz="0" w:space="0" w:color="auto"/>
        <w:left w:val="none" w:sz="0" w:space="0" w:color="auto"/>
        <w:bottom w:val="none" w:sz="0" w:space="0" w:color="auto"/>
        <w:right w:val="none" w:sz="0" w:space="0" w:color="auto"/>
      </w:divBdr>
    </w:div>
    <w:div w:id="864096903">
      <w:bodyDiv w:val="1"/>
      <w:marLeft w:val="0"/>
      <w:marRight w:val="0"/>
      <w:marTop w:val="0"/>
      <w:marBottom w:val="0"/>
      <w:divBdr>
        <w:top w:val="none" w:sz="0" w:space="0" w:color="auto"/>
        <w:left w:val="none" w:sz="0" w:space="0" w:color="auto"/>
        <w:bottom w:val="none" w:sz="0" w:space="0" w:color="auto"/>
        <w:right w:val="none" w:sz="0" w:space="0" w:color="auto"/>
      </w:divBdr>
    </w:div>
    <w:div w:id="871769392">
      <w:bodyDiv w:val="1"/>
      <w:marLeft w:val="0"/>
      <w:marRight w:val="0"/>
      <w:marTop w:val="0"/>
      <w:marBottom w:val="0"/>
      <w:divBdr>
        <w:top w:val="none" w:sz="0" w:space="0" w:color="auto"/>
        <w:left w:val="none" w:sz="0" w:space="0" w:color="auto"/>
        <w:bottom w:val="none" w:sz="0" w:space="0" w:color="auto"/>
        <w:right w:val="none" w:sz="0" w:space="0" w:color="auto"/>
      </w:divBdr>
    </w:div>
    <w:div w:id="872496938">
      <w:bodyDiv w:val="1"/>
      <w:marLeft w:val="0"/>
      <w:marRight w:val="0"/>
      <w:marTop w:val="0"/>
      <w:marBottom w:val="0"/>
      <w:divBdr>
        <w:top w:val="none" w:sz="0" w:space="0" w:color="auto"/>
        <w:left w:val="none" w:sz="0" w:space="0" w:color="auto"/>
        <w:bottom w:val="none" w:sz="0" w:space="0" w:color="auto"/>
        <w:right w:val="none" w:sz="0" w:space="0" w:color="auto"/>
      </w:divBdr>
    </w:div>
    <w:div w:id="878055794">
      <w:bodyDiv w:val="1"/>
      <w:marLeft w:val="0"/>
      <w:marRight w:val="0"/>
      <w:marTop w:val="0"/>
      <w:marBottom w:val="0"/>
      <w:divBdr>
        <w:top w:val="none" w:sz="0" w:space="0" w:color="auto"/>
        <w:left w:val="none" w:sz="0" w:space="0" w:color="auto"/>
        <w:bottom w:val="none" w:sz="0" w:space="0" w:color="auto"/>
        <w:right w:val="none" w:sz="0" w:space="0" w:color="auto"/>
      </w:divBdr>
    </w:div>
    <w:div w:id="896669040">
      <w:bodyDiv w:val="1"/>
      <w:marLeft w:val="0"/>
      <w:marRight w:val="0"/>
      <w:marTop w:val="0"/>
      <w:marBottom w:val="0"/>
      <w:divBdr>
        <w:top w:val="none" w:sz="0" w:space="0" w:color="auto"/>
        <w:left w:val="none" w:sz="0" w:space="0" w:color="auto"/>
        <w:bottom w:val="none" w:sz="0" w:space="0" w:color="auto"/>
        <w:right w:val="none" w:sz="0" w:space="0" w:color="auto"/>
      </w:divBdr>
    </w:div>
    <w:div w:id="905604687">
      <w:bodyDiv w:val="1"/>
      <w:marLeft w:val="0"/>
      <w:marRight w:val="0"/>
      <w:marTop w:val="0"/>
      <w:marBottom w:val="0"/>
      <w:divBdr>
        <w:top w:val="none" w:sz="0" w:space="0" w:color="auto"/>
        <w:left w:val="none" w:sz="0" w:space="0" w:color="auto"/>
        <w:bottom w:val="none" w:sz="0" w:space="0" w:color="auto"/>
        <w:right w:val="none" w:sz="0" w:space="0" w:color="auto"/>
      </w:divBdr>
    </w:div>
    <w:div w:id="906961711">
      <w:bodyDiv w:val="1"/>
      <w:marLeft w:val="0"/>
      <w:marRight w:val="0"/>
      <w:marTop w:val="0"/>
      <w:marBottom w:val="0"/>
      <w:divBdr>
        <w:top w:val="none" w:sz="0" w:space="0" w:color="auto"/>
        <w:left w:val="none" w:sz="0" w:space="0" w:color="auto"/>
        <w:bottom w:val="none" w:sz="0" w:space="0" w:color="auto"/>
        <w:right w:val="none" w:sz="0" w:space="0" w:color="auto"/>
      </w:divBdr>
    </w:div>
    <w:div w:id="908727892">
      <w:bodyDiv w:val="1"/>
      <w:marLeft w:val="0"/>
      <w:marRight w:val="0"/>
      <w:marTop w:val="0"/>
      <w:marBottom w:val="0"/>
      <w:divBdr>
        <w:top w:val="none" w:sz="0" w:space="0" w:color="auto"/>
        <w:left w:val="none" w:sz="0" w:space="0" w:color="auto"/>
        <w:bottom w:val="none" w:sz="0" w:space="0" w:color="auto"/>
        <w:right w:val="none" w:sz="0" w:space="0" w:color="auto"/>
      </w:divBdr>
    </w:div>
    <w:div w:id="914896467">
      <w:bodyDiv w:val="1"/>
      <w:marLeft w:val="0"/>
      <w:marRight w:val="0"/>
      <w:marTop w:val="0"/>
      <w:marBottom w:val="0"/>
      <w:divBdr>
        <w:top w:val="none" w:sz="0" w:space="0" w:color="auto"/>
        <w:left w:val="none" w:sz="0" w:space="0" w:color="auto"/>
        <w:bottom w:val="none" w:sz="0" w:space="0" w:color="auto"/>
        <w:right w:val="none" w:sz="0" w:space="0" w:color="auto"/>
      </w:divBdr>
    </w:div>
    <w:div w:id="919674392">
      <w:bodyDiv w:val="1"/>
      <w:marLeft w:val="0"/>
      <w:marRight w:val="0"/>
      <w:marTop w:val="0"/>
      <w:marBottom w:val="0"/>
      <w:divBdr>
        <w:top w:val="none" w:sz="0" w:space="0" w:color="auto"/>
        <w:left w:val="none" w:sz="0" w:space="0" w:color="auto"/>
        <w:bottom w:val="none" w:sz="0" w:space="0" w:color="auto"/>
        <w:right w:val="none" w:sz="0" w:space="0" w:color="auto"/>
      </w:divBdr>
    </w:div>
    <w:div w:id="931232668">
      <w:bodyDiv w:val="1"/>
      <w:marLeft w:val="0"/>
      <w:marRight w:val="0"/>
      <w:marTop w:val="0"/>
      <w:marBottom w:val="0"/>
      <w:divBdr>
        <w:top w:val="none" w:sz="0" w:space="0" w:color="auto"/>
        <w:left w:val="none" w:sz="0" w:space="0" w:color="auto"/>
        <w:bottom w:val="none" w:sz="0" w:space="0" w:color="auto"/>
        <w:right w:val="none" w:sz="0" w:space="0" w:color="auto"/>
      </w:divBdr>
    </w:div>
    <w:div w:id="939677384">
      <w:bodyDiv w:val="1"/>
      <w:marLeft w:val="0"/>
      <w:marRight w:val="0"/>
      <w:marTop w:val="0"/>
      <w:marBottom w:val="0"/>
      <w:divBdr>
        <w:top w:val="none" w:sz="0" w:space="0" w:color="auto"/>
        <w:left w:val="none" w:sz="0" w:space="0" w:color="auto"/>
        <w:bottom w:val="none" w:sz="0" w:space="0" w:color="auto"/>
        <w:right w:val="none" w:sz="0" w:space="0" w:color="auto"/>
      </w:divBdr>
    </w:div>
    <w:div w:id="940643405">
      <w:bodyDiv w:val="1"/>
      <w:marLeft w:val="0"/>
      <w:marRight w:val="0"/>
      <w:marTop w:val="0"/>
      <w:marBottom w:val="0"/>
      <w:divBdr>
        <w:top w:val="none" w:sz="0" w:space="0" w:color="auto"/>
        <w:left w:val="none" w:sz="0" w:space="0" w:color="auto"/>
        <w:bottom w:val="none" w:sz="0" w:space="0" w:color="auto"/>
        <w:right w:val="none" w:sz="0" w:space="0" w:color="auto"/>
      </w:divBdr>
    </w:div>
    <w:div w:id="962541650">
      <w:bodyDiv w:val="1"/>
      <w:marLeft w:val="0"/>
      <w:marRight w:val="0"/>
      <w:marTop w:val="0"/>
      <w:marBottom w:val="0"/>
      <w:divBdr>
        <w:top w:val="none" w:sz="0" w:space="0" w:color="auto"/>
        <w:left w:val="none" w:sz="0" w:space="0" w:color="auto"/>
        <w:bottom w:val="none" w:sz="0" w:space="0" w:color="auto"/>
        <w:right w:val="none" w:sz="0" w:space="0" w:color="auto"/>
      </w:divBdr>
    </w:div>
    <w:div w:id="967124746">
      <w:bodyDiv w:val="1"/>
      <w:marLeft w:val="0"/>
      <w:marRight w:val="0"/>
      <w:marTop w:val="0"/>
      <w:marBottom w:val="0"/>
      <w:divBdr>
        <w:top w:val="none" w:sz="0" w:space="0" w:color="auto"/>
        <w:left w:val="none" w:sz="0" w:space="0" w:color="auto"/>
        <w:bottom w:val="none" w:sz="0" w:space="0" w:color="auto"/>
        <w:right w:val="none" w:sz="0" w:space="0" w:color="auto"/>
      </w:divBdr>
    </w:div>
    <w:div w:id="968439926">
      <w:bodyDiv w:val="1"/>
      <w:marLeft w:val="0"/>
      <w:marRight w:val="0"/>
      <w:marTop w:val="0"/>
      <w:marBottom w:val="0"/>
      <w:divBdr>
        <w:top w:val="none" w:sz="0" w:space="0" w:color="auto"/>
        <w:left w:val="none" w:sz="0" w:space="0" w:color="auto"/>
        <w:bottom w:val="none" w:sz="0" w:space="0" w:color="auto"/>
        <w:right w:val="none" w:sz="0" w:space="0" w:color="auto"/>
      </w:divBdr>
    </w:div>
    <w:div w:id="983588162">
      <w:bodyDiv w:val="1"/>
      <w:marLeft w:val="0"/>
      <w:marRight w:val="0"/>
      <w:marTop w:val="0"/>
      <w:marBottom w:val="0"/>
      <w:divBdr>
        <w:top w:val="none" w:sz="0" w:space="0" w:color="auto"/>
        <w:left w:val="none" w:sz="0" w:space="0" w:color="auto"/>
        <w:bottom w:val="none" w:sz="0" w:space="0" w:color="auto"/>
        <w:right w:val="none" w:sz="0" w:space="0" w:color="auto"/>
      </w:divBdr>
    </w:div>
    <w:div w:id="984119871">
      <w:bodyDiv w:val="1"/>
      <w:marLeft w:val="0"/>
      <w:marRight w:val="0"/>
      <w:marTop w:val="0"/>
      <w:marBottom w:val="0"/>
      <w:divBdr>
        <w:top w:val="none" w:sz="0" w:space="0" w:color="auto"/>
        <w:left w:val="none" w:sz="0" w:space="0" w:color="auto"/>
        <w:bottom w:val="none" w:sz="0" w:space="0" w:color="auto"/>
        <w:right w:val="none" w:sz="0" w:space="0" w:color="auto"/>
      </w:divBdr>
    </w:div>
    <w:div w:id="990596142">
      <w:bodyDiv w:val="1"/>
      <w:marLeft w:val="0"/>
      <w:marRight w:val="0"/>
      <w:marTop w:val="0"/>
      <w:marBottom w:val="0"/>
      <w:divBdr>
        <w:top w:val="none" w:sz="0" w:space="0" w:color="auto"/>
        <w:left w:val="none" w:sz="0" w:space="0" w:color="auto"/>
        <w:bottom w:val="none" w:sz="0" w:space="0" w:color="auto"/>
        <w:right w:val="none" w:sz="0" w:space="0" w:color="auto"/>
      </w:divBdr>
    </w:div>
    <w:div w:id="992370712">
      <w:bodyDiv w:val="1"/>
      <w:marLeft w:val="0"/>
      <w:marRight w:val="0"/>
      <w:marTop w:val="0"/>
      <w:marBottom w:val="0"/>
      <w:divBdr>
        <w:top w:val="none" w:sz="0" w:space="0" w:color="auto"/>
        <w:left w:val="none" w:sz="0" w:space="0" w:color="auto"/>
        <w:bottom w:val="none" w:sz="0" w:space="0" w:color="auto"/>
        <w:right w:val="none" w:sz="0" w:space="0" w:color="auto"/>
      </w:divBdr>
    </w:div>
    <w:div w:id="993994409">
      <w:bodyDiv w:val="1"/>
      <w:marLeft w:val="0"/>
      <w:marRight w:val="0"/>
      <w:marTop w:val="0"/>
      <w:marBottom w:val="0"/>
      <w:divBdr>
        <w:top w:val="none" w:sz="0" w:space="0" w:color="auto"/>
        <w:left w:val="none" w:sz="0" w:space="0" w:color="auto"/>
        <w:bottom w:val="none" w:sz="0" w:space="0" w:color="auto"/>
        <w:right w:val="none" w:sz="0" w:space="0" w:color="auto"/>
      </w:divBdr>
    </w:div>
    <w:div w:id="1000502949">
      <w:bodyDiv w:val="1"/>
      <w:marLeft w:val="0"/>
      <w:marRight w:val="0"/>
      <w:marTop w:val="0"/>
      <w:marBottom w:val="0"/>
      <w:divBdr>
        <w:top w:val="none" w:sz="0" w:space="0" w:color="auto"/>
        <w:left w:val="none" w:sz="0" w:space="0" w:color="auto"/>
        <w:bottom w:val="none" w:sz="0" w:space="0" w:color="auto"/>
        <w:right w:val="none" w:sz="0" w:space="0" w:color="auto"/>
      </w:divBdr>
    </w:div>
    <w:div w:id="1004553778">
      <w:bodyDiv w:val="1"/>
      <w:marLeft w:val="0"/>
      <w:marRight w:val="0"/>
      <w:marTop w:val="0"/>
      <w:marBottom w:val="0"/>
      <w:divBdr>
        <w:top w:val="none" w:sz="0" w:space="0" w:color="auto"/>
        <w:left w:val="none" w:sz="0" w:space="0" w:color="auto"/>
        <w:bottom w:val="none" w:sz="0" w:space="0" w:color="auto"/>
        <w:right w:val="none" w:sz="0" w:space="0" w:color="auto"/>
      </w:divBdr>
    </w:div>
    <w:div w:id="1005061258">
      <w:bodyDiv w:val="1"/>
      <w:marLeft w:val="0"/>
      <w:marRight w:val="0"/>
      <w:marTop w:val="0"/>
      <w:marBottom w:val="0"/>
      <w:divBdr>
        <w:top w:val="none" w:sz="0" w:space="0" w:color="auto"/>
        <w:left w:val="none" w:sz="0" w:space="0" w:color="auto"/>
        <w:bottom w:val="none" w:sz="0" w:space="0" w:color="auto"/>
        <w:right w:val="none" w:sz="0" w:space="0" w:color="auto"/>
      </w:divBdr>
    </w:div>
    <w:div w:id="1010525074">
      <w:bodyDiv w:val="1"/>
      <w:marLeft w:val="0"/>
      <w:marRight w:val="0"/>
      <w:marTop w:val="0"/>
      <w:marBottom w:val="0"/>
      <w:divBdr>
        <w:top w:val="none" w:sz="0" w:space="0" w:color="auto"/>
        <w:left w:val="none" w:sz="0" w:space="0" w:color="auto"/>
        <w:bottom w:val="none" w:sz="0" w:space="0" w:color="auto"/>
        <w:right w:val="none" w:sz="0" w:space="0" w:color="auto"/>
      </w:divBdr>
    </w:div>
    <w:div w:id="1010912532">
      <w:bodyDiv w:val="1"/>
      <w:marLeft w:val="0"/>
      <w:marRight w:val="0"/>
      <w:marTop w:val="0"/>
      <w:marBottom w:val="0"/>
      <w:divBdr>
        <w:top w:val="none" w:sz="0" w:space="0" w:color="auto"/>
        <w:left w:val="none" w:sz="0" w:space="0" w:color="auto"/>
        <w:bottom w:val="none" w:sz="0" w:space="0" w:color="auto"/>
        <w:right w:val="none" w:sz="0" w:space="0" w:color="auto"/>
      </w:divBdr>
    </w:div>
    <w:div w:id="1011301337">
      <w:bodyDiv w:val="1"/>
      <w:marLeft w:val="0"/>
      <w:marRight w:val="0"/>
      <w:marTop w:val="0"/>
      <w:marBottom w:val="0"/>
      <w:divBdr>
        <w:top w:val="none" w:sz="0" w:space="0" w:color="auto"/>
        <w:left w:val="none" w:sz="0" w:space="0" w:color="auto"/>
        <w:bottom w:val="none" w:sz="0" w:space="0" w:color="auto"/>
        <w:right w:val="none" w:sz="0" w:space="0" w:color="auto"/>
      </w:divBdr>
    </w:div>
    <w:div w:id="1012101455">
      <w:bodyDiv w:val="1"/>
      <w:marLeft w:val="0"/>
      <w:marRight w:val="0"/>
      <w:marTop w:val="0"/>
      <w:marBottom w:val="0"/>
      <w:divBdr>
        <w:top w:val="none" w:sz="0" w:space="0" w:color="auto"/>
        <w:left w:val="none" w:sz="0" w:space="0" w:color="auto"/>
        <w:bottom w:val="none" w:sz="0" w:space="0" w:color="auto"/>
        <w:right w:val="none" w:sz="0" w:space="0" w:color="auto"/>
      </w:divBdr>
    </w:div>
    <w:div w:id="1012605548">
      <w:bodyDiv w:val="1"/>
      <w:marLeft w:val="0"/>
      <w:marRight w:val="0"/>
      <w:marTop w:val="0"/>
      <w:marBottom w:val="0"/>
      <w:divBdr>
        <w:top w:val="none" w:sz="0" w:space="0" w:color="auto"/>
        <w:left w:val="none" w:sz="0" w:space="0" w:color="auto"/>
        <w:bottom w:val="none" w:sz="0" w:space="0" w:color="auto"/>
        <w:right w:val="none" w:sz="0" w:space="0" w:color="auto"/>
      </w:divBdr>
    </w:div>
    <w:div w:id="1013142182">
      <w:bodyDiv w:val="1"/>
      <w:marLeft w:val="0"/>
      <w:marRight w:val="0"/>
      <w:marTop w:val="0"/>
      <w:marBottom w:val="0"/>
      <w:divBdr>
        <w:top w:val="none" w:sz="0" w:space="0" w:color="auto"/>
        <w:left w:val="none" w:sz="0" w:space="0" w:color="auto"/>
        <w:bottom w:val="none" w:sz="0" w:space="0" w:color="auto"/>
        <w:right w:val="none" w:sz="0" w:space="0" w:color="auto"/>
      </w:divBdr>
    </w:div>
    <w:div w:id="1025060836">
      <w:bodyDiv w:val="1"/>
      <w:marLeft w:val="0"/>
      <w:marRight w:val="0"/>
      <w:marTop w:val="0"/>
      <w:marBottom w:val="0"/>
      <w:divBdr>
        <w:top w:val="none" w:sz="0" w:space="0" w:color="auto"/>
        <w:left w:val="none" w:sz="0" w:space="0" w:color="auto"/>
        <w:bottom w:val="none" w:sz="0" w:space="0" w:color="auto"/>
        <w:right w:val="none" w:sz="0" w:space="0" w:color="auto"/>
      </w:divBdr>
    </w:div>
    <w:div w:id="1036934027">
      <w:bodyDiv w:val="1"/>
      <w:marLeft w:val="0"/>
      <w:marRight w:val="0"/>
      <w:marTop w:val="0"/>
      <w:marBottom w:val="0"/>
      <w:divBdr>
        <w:top w:val="none" w:sz="0" w:space="0" w:color="auto"/>
        <w:left w:val="none" w:sz="0" w:space="0" w:color="auto"/>
        <w:bottom w:val="none" w:sz="0" w:space="0" w:color="auto"/>
        <w:right w:val="none" w:sz="0" w:space="0" w:color="auto"/>
      </w:divBdr>
    </w:div>
    <w:div w:id="1041975155">
      <w:bodyDiv w:val="1"/>
      <w:marLeft w:val="0"/>
      <w:marRight w:val="0"/>
      <w:marTop w:val="0"/>
      <w:marBottom w:val="0"/>
      <w:divBdr>
        <w:top w:val="none" w:sz="0" w:space="0" w:color="auto"/>
        <w:left w:val="none" w:sz="0" w:space="0" w:color="auto"/>
        <w:bottom w:val="none" w:sz="0" w:space="0" w:color="auto"/>
        <w:right w:val="none" w:sz="0" w:space="0" w:color="auto"/>
      </w:divBdr>
    </w:div>
    <w:div w:id="1046182027">
      <w:bodyDiv w:val="1"/>
      <w:marLeft w:val="0"/>
      <w:marRight w:val="0"/>
      <w:marTop w:val="0"/>
      <w:marBottom w:val="0"/>
      <w:divBdr>
        <w:top w:val="none" w:sz="0" w:space="0" w:color="auto"/>
        <w:left w:val="none" w:sz="0" w:space="0" w:color="auto"/>
        <w:bottom w:val="none" w:sz="0" w:space="0" w:color="auto"/>
        <w:right w:val="none" w:sz="0" w:space="0" w:color="auto"/>
      </w:divBdr>
    </w:div>
    <w:div w:id="1062797490">
      <w:bodyDiv w:val="1"/>
      <w:marLeft w:val="0"/>
      <w:marRight w:val="0"/>
      <w:marTop w:val="0"/>
      <w:marBottom w:val="0"/>
      <w:divBdr>
        <w:top w:val="none" w:sz="0" w:space="0" w:color="auto"/>
        <w:left w:val="none" w:sz="0" w:space="0" w:color="auto"/>
        <w:bottom w:val="none" w:sz="0" w:space="0" w:color="auto"/>
        <w:right w:val="none" w:sz="0" w:space="0" w:color="auto"/>
      </w:divBdr>
    </w:div>
    <w:div w:id="1068847022">
      <w:bodyDiv w:val="1"/>
      <w:marLeft w:val="0"/>
      <w:marRight w:val="0"/>
      <w:marTop w:val="0"/>
      <w:marBottom w:val="0"/>
      <w:divBdr>
        <w:top w:val="none" w:sz="0" w:space="0" w:color="auto"/>
        <w:left w:val="none" w:sz="0" w:space="0" w:color="auto"/>
        <w:bottom w:val="none" w:sz="0" w:space="0" w:color="auto"/>
        <w:right w:val="none" w:sz="0" w:space="0" w:color="auto"/>
      </w:divBdr>
    </w:div>
    <w:div w:id="1070614673">
      <w:bodyDiv w:val="1"/>
      <w:marLeft w:val="0"/>
      <w:marRight w:val="0"/>
      <w:marTop w:val="0"/>
      <w:marBottom w:val="0"/>
      <w:divBdr>
        <w:top w:val="none" w:sz="0" w:space="0" w:color="auto"/>
        <w:left w:val="none" w:sz="0" w:space="0" w:color="auto"/>
        <w:bottom w:val="none" w:sz="0" w:space="0" w:color="auto"/>
        <w:right w:val="none" w:sz="0" w:space="0" w:color="auto"/>
      </w:divBdr>
    </w:div>
    <w:div w:id="1071005670">
      <w:bodyDiv w:val="1"/>
      <w:marLeft w:val="0"/>
      <w:marRight w:val="0"/>
      <w:marTop w:val="0"/>
      <w:marBottom w:val="0"/>
      <w:divBdr>
        <w:top w:val="none" w:sz="0" w:space="0" w:color="auto"/>
        <w:left w:val="none" w:sz="0" w:space="0" w:color="auto"/>
        <w:bottom w:val="none" w:sz="0" w:space="0" w:color="auto"/>
        <w:right w:val="none" w:sz="0" w:space="0" w:color="auto"/>
      </w:divBdr>
    </w:div>
    <w:div w:id="1079911283">
      <w:bodyDiv w:val="1"/>
      <w:marLeft w:val="0"/>
      <w:marRight w:val="0"/>
      <w:marTop w:val="0"/>
      <w:marBottom w:val="0"/>
      <w:divBdr>
        <w:top w:val="none" w:sz="0" w:space="0" w:color="auto"/>
        <w:left w:val="none" w:sz="0" w:space="0" w:color="auto"/>
        <w:bottom w:val="none" w:sz="0" w:space="0" w:color="auto"/>
        <w:right w:val="none" w:sz="0" w:space="0" w:color="auto"/>
      </w:divBdr>
    </w:div>
    <w:div w:id="1081491119">
      <w:bodyDiv w:val="1"/>
      <w:marLeft w:val="0"/>
      <w:marRight w:val="0"/>
      <w:marTop w:val="0"/>
      <w:marBottom w:val="0"/>
      <w:divBdr>
        <w:top w:val="none" w:sz="0" w:space="0" w:color="auto"/>
        <w:left w:val="none" w:sz="0" w:space="0" w:color="auto"/>
        <w:bottom w:val="none" w:sz="0" w:space="0" w:color="auto"/>
        <w:right w:val="none" w:sz="0" w:space="0" w:color="auto"/>
      </w:divBdr>
    </w:div>
    <w:div w:id="1081829432">
      <w:bodyDiv w:val="1"/>
      <w:marLeft w:val="0"/>
      <w:marRight w:val="0"/>
      <w:marTop w:val="0"/>
      <w:marBottom w:val="0"/>
      <w:divBdr>
        <w:top w:val="none" w:sz="0" w:space="0" w:color="auto"/>
        <w:left w:val="none" w:sz="0" w:space="0" w:color="auto"/>
        <w:bottom w:val="none" w:sz="0" w:space="0" w:color="auto"/>
        <w:right w:val="none" w:sz="0" w:space="0" w:color="auto"/>
      </w:divBdr>
    </w:div>
    <w:div w:id="1083183247">
      <w:bodyDiv w:val="1"/>
      <w:marLeft w:val="0"/>
      <w:marRight w:val="0"/>
      <w:marTop w:val="0"/>
      <w:marBottom w:val="0"/>
      <w:divBdr>
        <w:top w:val="none" w:sz="0" w:space="0" w:color="auto"/>
        <w:left w:val="none" w:sz="0" w:space="0" w:color="auto"/>
        <w:bottom w:val="none" w:sz="0" w:space="0" w:color="auto"/>
        <w:right w:val="none" w:sz="0" w:space="0" w:color="auto"/>
      </w:divBdr>
    </w:div>
    <w:div w:id="1085151157">
      <w:bodyDiv w:val="1"/>
      <w:marLeft w:val="0"/>
      <w:marRight w:val="0"/>
      <w:marTop w:val="0"/>
      <w:marBottom w:val="0"/>
      <w:divBdr>
        <w:top w:val="none" w:sz="0" w:space="0" w:color="auto"/>
        <w:left w:val="none" w:sz="0" w:space="0" w:color="auto"/>
        <w:bottom w:val="none" w:sz="0" w:space="0" w:color="auto"/>
        <w:right w:val="none" w:sz="0" w:space="0" w:color="auto"/>
      </w:divBdr>
    </w:div>
    <w:div w:id="1087773974">
      <w:bodyDiv w:val="1"/>
      <w:marLeft w:val="0"/>
      <w:marRight w:val="0"/>
      <w:marTop w:val="0"/>
      <w:marBottom w:val="0"/>
      <w:divBdr>
        <w:top w:val="none" w:sz="0" w:space="0" w:color="auto"/>
        <w:left w:val="none" w:sz="0" w:space="0" w:color="auto"/>
        <w:bottom w:val="none" w:sz="0" w:space="0" w:color="auto"/>
        <w:right w:val="none" w:sz="0" w:space="0" w:color="auto"/>
      </w:divBdr>
    </w:div>
    <w:div w:id="1094595414">
      <w:bodyDiv w:val="1"/>
      <w:marLeft w:val="0"/>
      <w:marRight w:val="0"/>
      <w:marTop w:val="0"/>
      <w:marBottom w:val="0"/>
      <w:divBdr>
        <w:top w:val="none" w:sz="0" w:space="0" w:color="auto"/>
        <w:left w:val="none" w:sz="0" w:space="0" w:color="auto"/>
        <w:bottom w:val="none" w:sz="0" w:space="0" w:color="auto"/>
        <w:right w:val="none" w:sz="0" w:space="0" w:color="auto"/>
      </w:divBdr>
    </w:div>
    <w:div w:id="1102800015">
      <w:bodyDiv w:val="1"/>
      <w:marLeft w:val="0"/>
      <w:marRight w:val="0"/>
      <w:marTop w:val="0"/>
      <w:marBottom w:val="0"/>
      <w:divBdr>
        <w:top w:val="none" w:sz="0" w:space="0" w:color="auto"/>
        <w:left w:val="none" w:sz="0" w:space="0" w:color="auto"/>
        <w:bottom w:val="none" w:sz="0" w:space="0" w:color="auto"/>
        <w:right w:val="none" w:sz="0" w:space="0" w:color="auto"/>
      </w:divBdr>
    </w:div>
    <w:div w:id="1115565677">
      <w:bodyDiv w:val="1"/>
      <w:marLeft w:val="0"/>
      <w:marRight w:val="0"/>
      <w:marTop w:val="0"/>
      <w:marBottom w:val="0"/>
      <w:divBdr>
        <w:top w:val="none" w:sz="0" w:space="0" w:color="auto"/>
        <w:left w:val="none" w:sz="0" w:space="0" w:color="auto"/>
        <w:bottom w:val="none" w:sz="0" w:space="0" w:color="auto"/>
        <w:right w:val="none" w:sz="0" w:space="0" w:color="auto"/>
      </w:divBdr>
    </w:div>
    <w:div w:id="1119378995">
      <w:bodyDiv w:val="1"/>
      <w:marLeft w:val="0"/>
      <w:marRight w:val="0"/>
      <w:marTop w:val="0"/>
      <w:marBottom w:val="0"/>
      <w:divBdr>
        <w:top w:val="none" w:sz="0" w:space="0" w:color="auto"/>
        <w:left w:val="none" w:sz="0" w:space="0" w:color="auto"/>
        <w:bottom w:val="none" w:sz="0" w:space="0" w:color="auto"/>
        <w:right w:val="none" w:sz="0" w:space="0" w:color="auto"/>
      </w:divBdr>
    </w:div>
    <w:div w:id="1125275065">
      <w:bodyDiv w:val="1"/>
      <w:marLeft w:val="0"/>
      <w:marRight w:val="0"/>
      <w:marTop w:val="0"/>
      <w:marBottom w:val="0"/>
      <w:divBdr>
        <w:top w:val="none" w:sz="0" w:space="0" w:color="auto"/>
        <w:left w:val="none" w:sz="0" w:space="0" w:color="auto"/>
        <w:bottom w:val="none" w:sz="0" w:space="0" w:color="auto"/>
        <w:right w:val="none" w:sz="0" w:space="0" w:color="auto"/>
      </w:divBdr>
    </w:div>
    <w:div w:id="1129930935">
      <w:bodyDiv w:val="1"/>
      <w:marLeft w:val="0"/>
      <w:marRight w:val="0"/>
      <w:marTop w:val="0"/>
      <w:marBottom w:val="0"/>
      <w:divBdr>
        <w:top w:val="none" w:sz="0" w:space="0" w:color="auto"/>
        <w:left w:val="none" w:sz="0" w:space="0" w:color="auto"/>
        <w:bottom w:val="none" w:sz="0" w:space="0" w:color="auto"/>
        <w:right w:val="none" w:sz="0" w:space="0" w:color="auto"/>
      </w:divBdr>
    </w:div>
    <w:div w:id="1132093837">
      <w:bodyDiv w:val="1"/>
      <w:marLeft w:val="0"/>
      <w:marRight w:val="0"/>
      <w:marTop w:val="0"/>
      <w:marBottom w:val="0"/>
      <w:divBdr>
        <w:top w:val="none" w:sz="0" w:space="0" w:color="auto"/>
        <w:left w:val="none" w:sz="0" w:space="0" w:color="auto"/>
        <w:bottom w:val="none" w:sz="0" w:space="0" w:color="auto"/>
        <w:right w:val="none" w:sz="0" w:space="0" w:color="auto"/>
      </w:divBdr>
    </w:div>
    <w:div w:id="1139106657">
      <w:bodyDiv w:val="1"/>
      <w:marLeft w:val="0"/>
      <w:marRight w:val="0"/>
      <w:marTop w:val="0"/>
      <w:marBottom w:val="0"/>
      <w:divBdr>
        <w:top w:val="none" w:sz="0" w:space="0" w:color="auto"/>
        <w:left w:val="none" w:sz="0" w:space="0" w:color="auto"/>
        <w:bottom w:val="none" w:sz="0" w:space="0" w:color="auto"/>
        <w:right w:val="none" w:sz="0" w:space="0" w:color="auto"/>
      </w:divBdr>
    </w:div>
    <w:div w:id="1153372643">
      <w:bodyDiv w:val="1"/>
      <w:marLeft w:val="0"/>
      <w:marRight w:val="0"/>
      <w:marTop w:val="0"/>
      <w:marBottom w:val="0"/>
      <w:divBdr>
        <w:top w:val="none" w:sz="0" w:space="0" w:color="auto"/>
        <w:left w:val="none" w:sz="0" w:space="0" w:color="auto"/>
        <w:bottom w:val="none" w:sz="0" w:space="0" w:color="auto"/>
        <w:right w:val="none" w:sz="0" w:space="0" w:color="auto"/>
      </w:divBdr>
    </w:div>
    <w:div w:id="1154685692">
      <w:bodyDiv w:val="1"/>
      <w:marLeft w:val="0"/>
      <w:marRight w:val="0"/>
      <w:marTop w:val="0"/>
      <w:marBottom w:val="0"/>
      <w:divBdr>
        <w:top w:val="none" w:sz="0" w:space="0" w:color="auto"/>
        <w:left w:val="none" w:sz="0" w:space="0" w:color="auto"/>
        <w:bottom w:val="none" w:sz="0" w:space="0" w:color="auto"/>
        <w:right w:val="none" w:sz="0" w:space="0" w:color="auto"/>
      </w:divBdr>
    </w:div>
    <w:div w:id="1172645190">
      <w:bodyDiv w:val="1"/>
      <w:marLeft w:val="0"/>
      <w:marRight w:val="0"/>
      <w:marTop w:val="0"/>
      <w:marBottom w:val="0"/>
      <w:divBdr>
        <w:top w:val="none" w:sz="0" w:space="0" w:color="auto"/>
        <w:left w:val="none" w:sz="0" w:space="0" w:color="auto"/>
        <w:bottom w:val="none" w:sz="0" w:space="0" w:color="auto"/>
        <w:right w:val="none" w:sz="0" w:space="0" w:color="auto"/>
      </w:divBdr>
    </w:div>
    <w:div w:id="1178541866">
      <w:bodyDiv w:val="1"/>
      <w:marLeft w:val="0"/>
      <w:marRight w:val="0"/>
      <w:marTop w:val="0"/>
      <w:marBottom w:val="0"/>
      <w:divBdr>
        <w:top w:val="none" w:sz="0" w:space="0" w:color="auto"/>
        <w:left w:val="none" w:sz="0" w:space="0" w:color="auto"/>
        <w:bottom w:val="none" w:sz="0" w:space="0" w:color="auto"/>
        <w:right w:val="none" w:sz="0" w:space="0" w:color="auto"/>
      </w:divBdr>
    </w:div>
    <w:div w:id="1182161130">
      <w:bodyDiv w:val="1"/>
      <w:marLeft w:val="0"/>
      <w:marRight w:val="0"/>
      <w:marTop w:val="0"/>
      <w:marBottom w:val="0"/>
      <w:divBdr>
        <w:top w:val="none" w:sz="0" w:space="0" w:color="auto"/>
        <w:left w:val="none" w:sz="0" w:space="0" w:color="auto"/>
        <w:bottom w:val="none" w:sz="0" w:space="0" w:color="auto"/>
        <w:right w:val="none" w:sz="0" w:space="0" w:color="auto"/>
      </w:divBdr>
    </w:div>
    <w:div w:id="1193303596">
      <w:bodyDiv w:val="1"/>
      <w:marLeft w:val="0"/>
      <w:marRight w:val="0"/>
      <w:marTop w:val="0"/>
      <w:marBottom w:val="0"/>
      <w:divBdr>
        <w:top w:val="none" w:sz="0" w:space="0" w:color="auto"/>
        <w:left w:val="none" w:sz="0" w:space="0" w:color="auto"/>
        <w:bottom w:val="none" w:sz="0" w:space="0" w:color="auto"/>
        <w:right w:val="none" w:sz="0" w:space="0" w:color="auto"/>
      </w:divBdr>
    </w:div>
    <w:div w:id="1197305799">
      <w:bodyDiv w:val="1"/>
      <w:marLeft w:val="0"/>
      <w:marRight w:val="0"/>
      <w:marTop w:val="0"/>
      <w:marBottom w:val="0"/>
      <w:divBdr>
        <w:top w:val="none" w:sz="0" w:space="0" w:color="auto"/>
        <w:left w:val="none" w:sz="0" w:space="0" w:color="auto"/>
        <w:bottom w:val="none" w:sz="0" w:space="0" w:color="auto"/>
        <w:right w:val="none" w:sz="0" w:space="0" w:color="auto"/>
      </w:divBdr>
    </w:div>
    <w:div w:id="1198811117">
      <w:bodyDiv w:val="1"/>
      <w:marLeft w:val="0"/>
      <w:marRight w:val="0"/>
      <w:marTop w:val="0"/>
      <w:marBottom w:val="0"/>
      <w:divBdr>
        <w:top w:val="none" w:sz="0" w:space="0" w:color="auto"/>
        <w:left w:val="none" w:sz="0" w:space="0" w:color="auto"/>
        <w:bottom w:val="none" w:sz="0" w:space="0" w:color="auto"/>
        <w:right w:val="none" w:sz="0" w:space="0" w:color="auto"/>
      </w:divBdr>
    </w:div>
    <w:div w:id="1202205497">
      <w:bodyDiv w:val="1"/>
      <w:marLeft w:val="0"/>
      <w:marRight w:val="0"/>
      <w:marTop w:val="0"/>
      <w:marBottom w:val="0"/>
      <w:divBdr>
        <w:top w:val="none" w:sz="0" w:space="0" w:color="auto"/>
        <w:left w:val="none" w:sz="0" w:space="0" w:color="auto"/>
        <w:bottom w:val="none" w:sz="0" w:space="0" w:color="auto"/>
        <w:right w:val="none" w:sz="0" w:space="0" w:color="auto"/>
      </w:divBdr>
    </w:div>
    <w:div w:id="1215004223">
      <w:bodyDiv w:val="1"/>
      <w:marLeft w:val="0"/>
      <w:marRight w:val="0"/>
      <w:marTop w:val="0"/>
      <w:marBottom w:val="0"/>
      <w:divBdr>
        <w:top w:val="none" w:sz="0" w:space="0" w:color="auto"/>
        <w:left w:val="none" w:sz="0" w:space="0" w:color="auto"/>
        <w:bottom w:val="none" w:sz="0" w:space="0" w:color="auto"/>
        <w:right w:val="none" w:sz="0" w:space="0" w:color="auto"/>
      </w:divBdr>
    </w:div>
    <w:div w:id="1216114193">
      <w:bodyDiv w:val="1"/>
      <w:marLeft w:val="0"/>
      <w:marRight w:val="0"/>
      <w:marTop w:val="0"/>
      <w:marBottom w:val="0"/>
      <w:divBdr>
        <w:top w:val="none" w:sz="0" w:space="0" w:color="auto"/>
        <w:left w:val="none" w:sz="0" w:space="0" w:color="auto"/>
        <w:bottom w:val="none" w:sz="0" w:space="0" w:color="auto"/>
        <w:right w:val="none" w:sz="0" w:space="0" w:color="auto"/>
      </w:divBdr>
    </w:div>
    <w:div w:id="1224373434">
      <w:bodyDiv w:val="1"/>
      <w:marLeft w:val="0"/>
      <w:marRight w:val="0"/>
      <w:marTop w:val="0"/>
      <w:marBottom w:val="0"/>
      <w:divBdr>
        <w:top w:val="none" w:sz="0" w:space="0" w:color="auto"/>
        <w:left w:val="none" w:sz="0" w:space="0" w:color="auto"/>
        <w:bottom w:val="none" w:sz="0" w:space="0" w:color="auto"/>
        <w:right w:val="none" w:sz="0" w:space="0" w:color="auto"/>
      </w:divBdr>
    </w:div>
    <w:div w:id="1226179702">
      <w:bodyDiv w:val="1"/>
      <w:marLeft w:val="0"/>
      <w:marRight w:val="0"/>
      <w:marTop w:val="0"/>
      <w:marBottom w:val="0"/>
      <w:divBdr>
        <w:top w:val="none" w:sz="0" w:space="0" w:color="auto"/>
        <w:left w:val="none" w:sz="0" w:space="0" w:color="auto"/>
        <w:bottom w:val="none" w:sz="0" w:space="0" w:color="auto"/>
        <w:right w:val="none" w:sz="0" w:space="0" w:color="auto"/>
      </w:divBdr>
    </w:div>
    <w:div w:id="1227305183">
      <w:bodyDiv w:val="1"/>
      <w:marLeft w:val="0"/>
      <w:marRight w:val="0"/>
      <w:marTop w:val="0"/>
      <w:marBottom w:val="0"/>
      <w:divBdr>
        <w:top w:val="none" w:sz="0" w:space="0" w:color="auto"/>
        <w:left w:val="none" w:sz="0" w:space="0" w:color="auto"/>
        <w:bottom w:val="none" w:sz="0" w:space="0" w:color="auto"/>
        <w:right w:val="none" w:sz="0" w:space="0" w:color="auto"/>
      </w:divBdr>
    </w:div>
    <w:div w:id="1232496717">
      <w:bodyDiv w:val="1"/>
      <w:marLeft w:val="0"/>
      <w:marRight w:val="0"/>
      <w:marTop w:val="0"/>
      <w:marBottom w:val="0"/>
      <w:divBdr>
        <w:top w:val="none" w:sz="0" w:space="0" w:color="auto"/>
        <w:left w:val="none" w:sz="0" w:space="0" w:color="auto"/>
        <w:bottom w:val="none" w:sz="0" w:space="0" w:color="auto"/>
        <w:right w:val="none" w:sz="0" w:space="0" w:color="auto"/>
      </w:divBdr>
    </w:div>
    <w:div w:id="1233081822">
      <w:bodyDiv w:val="1"/>
      <w:marLeft w:val="0"/>
      <w:marRight w:val="0"/>
      <w:marTop w:val="0"/>
      <w:marBottom w:val="0"/>
      <w:divBdr>
        <w:top w:val="none" w:sz="0" w:space="0" w:color="auto"/>
        <w:left w:val="none" w:sz="0" w:space="0" w:color="auto"/>
        <w:bottom w:val="none" w:sz="0" w:space="0" w:color="auto"/>
        <w:right w:val="none" w:sz="0" w:space="0" w:color="auto"/>
      </w:divBdr>
    </w:div>
    <w:div w:id="1234508701">
      <w:bodyDiv w:val="1"/>
      <w:marLeft w:val="0"/>
      <w:marRight w:val="0"/>
      <w:marTop w:val="0"/>
      <w:marBottom w:val="0"/>
      <w:divBdr>
        <w:top w:val="none" w:sz="0" w:space="0" w:color="auto"/>
        <w:left w:val="none" w:sz="0" w:space="0" w:color="auto"/>
        <w:bottom w:val="none" w:sz="0" w:space="0" w:color="auto"/>
        <w:right w:val="none" w:sz="0" w:space="0" w:color="auto"/>
      </w:divBdr>
    </w:div>
    <w:div w:id="1235821130">
      <w:bodyDiv w:val="1"/>
      <w:marLeft w:val="0"/>
      <w:marRight w:val="0"/>
      <w:marTop w:val="0"/>
      <w:marBottom w:val="0"/>
      <w:divBdr>
        <w:top w:val="none" w:sz="0" w:space="0" w:color="auto"/>
        <w:left w:val="none" w:sz="0" w:space="0" w:color="auto"/>
        <w:bottom w:val="none" w:sz="0" w:space="0" w:color="auto"/>
        <w:right w:val="none" w:sz="0" w:space="0" w:color="auto"/>
      </w:divBdr>
    </w:div>
    <w:div w:id="1247109445">
      <w:bodyDiv w:val="1"/>
      <w:marLeft w:val="0"/>
      <w:marRight w:val="0"/>
      <w:marTop w:val="0"/>
      <w:marBottom w:val="0"/>
      <w:divBdr>
        <w:top w:val="none" w:sz="0" w:space="0" w:color="auto"/>
        <w:left w:val="none" w:sz="0" w:space="0" w:color="auto"/>
        <w:bottom w:val="none" w:sz="0" w:space="0" w:color="auto"/>
        <w:right w:val="none" w:sz="0" w:space="0" w:color="auto"/>
      </w:divBdr>
    </w:div>
    <w:div w:id="1248271626">
      <w:bodyDiv w:val="1"/>
      <w:marLeft w:val="0"/>
      <w:marRight w:val="0"/>
      <w:marTop w:val="0"/>
      <w:marBottom w:val="0"/>
      <w:divBdr>
        <w:top w:val="none" w:sz="0" w:space="0" w:color="auto"/>
        <w:left w:val="none" w:sz="0" w:space="0" w:color="auto"/>
        <w:bottom w:val="none" w:sz="0" w:space="0" w:color="auto"/>
        <w:right w:val="none" w:sz="0" w:space="0" w:color="auto"/>
      </w:divBdr>
    </w:div>
    <w:div w:id="1251817448">
      <w:bodyDiv w:val="1"/>
      <w:marLeft w:val="0"/>
      <w:marRight w:val="0"/>
      <w:marTop w:val="0"/>
      <w:marBottom w:val="0"/>
      <w:divBdr>
        <w:top w:val="none" w:sz="0" w:space="0" w:color="auto"/>
        <w:left w:val="none" w:sz="0" w:space="0" w:color="auto"/>
        <w:bottom w:val="none" w:sz="0" w:space="0" w:color="auto"/>
        <w:right w:val="none" w:sz="0" w:space="0" w:color="auto"/>
      </w:divBdr>
    </w:div>
    <w:div w:id="1257714566">
      <w:bodyDiv w:val="1"/>
      <w:marLeft w:val="0"/>
      <w:marRight w:val="0"/>
      <w:marTop w:val="0"/>
      <w:marBottom w:val="0"/>
      <w:divBdr>
        <w:top w:val="none" w:sz="0" w:space="0" w:color="auto"/>
        <w:left w:val="none" w:sz="0" w:space="0" w:color="auto"/>
        <w:bottom w:val="none" w:sz="0" w:space="0" w:color="auto"/>
        <w:right w:val="none" w:sz="0" w:space="0" w:color="auto"/>
      </w:divBdr>
    </w:div>
    <w:div w:id="1259220974">
      <w:bodyDiv w:val="1"/>
      <w:marLeft w:val="0"/>
      <w:marRight w:val="0"/>
      <w:marTop w:val="0"/>
      <w:marBottom w:val="0"/>
      <w:divBdr>
        <w:top w:val="none" w:sz="0" w:space="0" w:color="auto"/>
        <w:left w:val="none" w:sz="0" w:space="0" w:color="auto"/>
        <w:bottom w:val="none" w:sz="0" w:space="0" w:color="auto"/>
        <w:right w:val="none" w:sz="0" w:space="0" w:color="auto"/>
      </w:divBdr>
    </w:div>
    <w:div w:id="1263563591">
      <w:bodyDiv w:val="1"/>
      <w:marLeft w:val="0"/>
      <w:marRight w:val="0"/>
      <w:marTop w:val="0"/>
      <w:marBottom w:val="0"/>
      <w:divBdr>
        <w:top w:val="none" w:sz="0" w:space="0" w:color="auto"/>
        <w:left w:val="none" w:sz="0" w:space="0" w:color="auto"/>
        <w:bottom w:val="none" w:sz="0" w:space="0" w:color="auto"/>
        <w:right w:val="none" w:sz="0" w:space="0" w:color="auto"/>
      </w:divBdr>
    </w:div>
    <w:div w:id="1271358121">
      <w:bodyDiv w:val="1"/>
      <w:marLeft w:val="0"/>
      <w:marRight w:val="0"/>
      <w:marTop w:val="0"/>
      <w:marBottom w:val="0"/>
      <w:divBdr>
        <w:top w:val="none" w:sz="0" w:space="0" w:color="auto"/>
        <w:left w:val="none" w:sz="0" w:space="0" w:color="auto"/>
        <w:bottom w:val="none" w:sz="0" w:space="0" w:color="auto"/>
        <w:right w:val="none" w:sz="0" w:space="0" w:color="auto"/>
      </w:divBdr>
    </w:div>
    <w:div w:id="1273518362">
      <w:bodyDiv w:val="1"/>
      <w:marLeft w:val="0"/>
      <w:marRight w:val="0"/>
      <w:marTop w:val="0"/>
      <w:marBottom w:val="0"/>
      <w:divBdr>
        <w:top w:val="none" w:sz="0" w:space="0" w:color="auto"/>
        <w:left w:val="none" w:sz="0" w:space="0" w:color="auto"/>
        <w:bottom w:val="none" w:sz="0" w:space="0" w:color="auto"/>
        <w:right w:val="none" w:sz="0" w:space="0" w:color="auto"/>
      </w:divBdr>
    </w:div>
    <w:div w:id="1273706287">
      <w:bodyDiv w:val="1"/>
      <w:marLeft w:val="0"/>
      <w:marRight w:val="0"/>
      <w:marTop w:val="0"/>
      <w:marBottom w:val="0"/>
      <w:divBdr>
        <w:top w:val="none" w:sz="0" w:space="0" w:color="auto"/>
        <w:left w:val="none" w:sz="0" w:space="0" w:color="auto"/>
        <w:bottom w:val="none" w:sz="0" w:space="0" w:color="auto"/>
        <w:right w:val="none" w:sz="0" w:space="0" w:color="auto"/>
      </w:divBdr>
    </w:div>
    <w:div w:id="1281491336">
      <w:bodyDiv w:val="1"/>
      <w:marLeft w:val="0"/>
      <w:marRight w:val="0"/>
      <w:marTop w:val="0"/>
      <w:marBottom w:val="0"/>
      <w:divBdr>
        <w:top w:val="none" w:sz="0" w:space="0" w:color="auto"/>
        <w:left w:val="none" w:sz="0" w:space="0" w:color="auto"/>
        <w:bottom w:val="none" w:sz="0" w:space="0" w:color="auto"/>
        <w:right w:val="none" w:sz="0" w:space="0" w:color="auto"/>
      </w:divBdr>
    </w:div>
    <w:div w:id="1282885833">
      <w:bodyDiv w:val="1"/>
      <w:marLeft w:val="0"/>
      <w:marRight w:val="0"/>
      <w:marTop w:val="0"/>
      <w:marBottom w:val="0"/>
      <w:divBdr>
        <w:top w:val="none" w:sz="0" w:space="0" w:color="auto"/>
        <w:left w:val="none" w:sz="0" w:space="0" w:color="auto"/>
        <w:bottom w:val="none" w:sz="0" w:space="0" w:color="auto"/>
        <w:right w:val="none" w:sz="0" w:space="0" w:color="auto"/>
      </w:divBdr>
    </w:div>
    <w:div w:id="1306162648">
      <w:bodyDiv w:val="1"/>
      <w:marLeft w:val="0"/>
      <w:marRight w:val="0"/>
      <w:marTop w:val="0"/>
      <w:marBottom w:val="0"/>
      <w:divBdr>
        <w:top w:val="none" w:sz="0" w:space="0" w:color="auto"/>
        <w:left w:val="none" w:sz="0" w:space="0" w:color="auto"/>
        <w:bottom w:val="none" w:sz="0" w:space="0" w:color="auto"/>
        <w:right w:val="none" w:sz="0" w:space="0" w:color="auto"/>
      </w:divBdr>
    </w:div>
    <w:div w:id="1307861521">
      <w:bodyDiv w:val="1"/>
      <w:marLeft w:val="0"/>
      <w:marRight w:val="0"/>
      <w:marTop w:val="0"/>
      <w:marBottom w:val="0"/>
      <w:divBdr>
        <w:top w:val="none" w:sz="0" w:space="0" w:color="auto"/>
        <w:left w:val="none" w:sz="0" w:space="0" w:color="auto"/>
        <w:bottom w:val="none" w:sz="0" w:space="0" w:color="auto"/>
        <w:right w:val="none" w:sz="0" w:space="0" w:color="auto"/>
      </w:divBdr>
    </w:div>
    <w:div w:id="1309868230">
      <w:bodyDiv w:val="1"/>
      <w:marLeft w:val="0"/>
      <w:marRight w:val="0"/>
      <w:marTop w:val="0"/>
      <w:marBottom w:val="0"/>
      <w:divBdr>
        <w:top w:val="none" w:sz="0" w:space="0" w:color="auto"/>
        <w:left w:val="none" w:sz="0" w:space="0" w:color="auto"/>
        <w:bottom w:val="none" w:sz="0" w:space="0" w:color="auto"/>
        <w:right w:val="none" w:sz="0" w:space="0" w:color="auto"/>
      </w:divBdr>
    </w:div>
    <w:div w:id="1310791669">
      <w:bodyDiv w:val="1"/>
      <w:marLeft w:val="0"/>
      <w:marRight w:val="0"/>
      <w:marTop w:val="0"/>
      <w:marBottom w:val="0"/>
      <w:divBdr>
        <w:top w:val="none" w:sz="0" w:space="0" w:color="auto"/>
        <w:left w:val="none" w:sz="0" w:space="0" w:color="auto"/>
        <w:bottom w:val="none" w:sz="0" w:space="0" w:color="auto"/>
        <w:right w:val="none" w:sz="0" w:space="0" w:color="auto"/>
      </w:divBdr>
    </w:div>
    <w:div w:id="1318535150">
      <w:bodyDiv w:val="1"/>
      <w:marLeft w:val="0"/>
      <w:marRight w:val="0"/>
      <w:marTop w:val="0"/>
      <w:marBottom w:val="0"/>
      <w:divBdr>
        <w:top w:val="none" w:sz="0" w:space="0" w:color="auto"/>
        <w:left w:val="none" w:sz="0" w:space="0" w:color="auto"/>
        <w:bottom w:val="none" w:sz="0" w:space="0" w:color="auto"/>
        <w:right w:val="none" w:sz="0" w:space="0" w:color="auto"/>
      </w:divBdr>
    </w:div>
    <w:div w:id="1327056341">
      <w:bodyDiv w:val="1"/>
      <w:marLeft w:val="0"/>
      <w:marRight w:val="0"/>
      <w:marTop w:val="0"/>
      <w:marBottom w:val="0"/>
      <w:divBdr>
        <w:top w:val="none" w:sz="0" w:space="0" w:color="auto"/>
        <w:left w:val="none" w:sz="0" w:space="0" w:color="auto"/>
        <w:bottom w:val="none" w:sz="0" w:space="0" w:color="auto"/>
        <w:right w:val="none" w:sz="0" w:space="0" w:color="auto"/>
      </w:divBdr>
    </w:div>
    <w:div w:id="1329670249">
      <w:bodyDiv w:val="1"/>
      <w:marLeft w:val="0"/>
      <w:marRight w:val="0"/>
      <w:marTop w:val="0"/>
      <w:marBottom w:val="0"/>
      <w:divBdr>
        <w:top w:val="none" w:sz="0" w:space="0" w:color="auto"/>
        <w:left w:val="none" w:sz="0" w:space="0" w:color="auto"/>
        <w:bottom w:val="none" w:sz="0" w:space="0" w:color="auto"/>
        <w:right w:val="none" w:sz="0" w:space="0" w:color="auto"/>
      </w:divBdr>
    </w:div>
    <w:div w:id="1329671197">
      <w:bodyDiv w:val="1"/>
      <w:marLeft w:val="0"/>
      <w:marRight w:val="0"/>
      <w:marTop w:val="0"/>
      <w:marBottom w:val="0"/>
      <w:divBdr>
        <w:top w:val="none" w:sz="0" w:space="0" w:color="auto"/>
        <w:left w:val="none" w:sz="0" w:space="0" w:color="auto"/>
        <w:bottom w:val="none" w:sz="0" w:space="0" w:color="auto"/>
        <w:right w:val="none" w:sz="0" w:space="0" w:color="auto"/>
      </w:divBdr>
    </w:div>
    <w:div w:id="1347097647">
      <w:bodyDiv w:val="1"/>
      <w:marLeft w:val="0"/>
      <w:marRight w:val="0"/>
      <w:marTop w:val="0"/>
      <w:marBottom w:val="0"/>
      <w:divBdr>
        <w:top w:val="none" w:sz="0" w:space="0" w:color="auto"/>
        <w:left w:val="none" w:sz="0" w:space="0" w:color="auto"/>
        <w:bottom w:val="none" w:sz="0" w:space="0" w:color="auto"/>
        <w:right w:val="none" w:sz="0" w:space="0" w:color="auto"/>
      </w:divBdr>
    </w:div>
    <w:div w:id="1356618991">
      <w:bodyDiv w:val="1"/>
      <w:marLeft w:val="0"/>
      <w:marRight w:val="0"/>
      <w:marTop w:val="0"/>
      <w:marBottom w:val="0"/>
      <w:divBdr>
        <w:top w:val="none" w:sz="0" w:space="0" w:color="auto"/>
        <w:left w:val="none" w:sz="0" w:space="0" w:color="auto"/>
        <w:bottom w:val="none" w:sz="0" w:space="0" w:color="auto"/>
        <w:right w:val="none" w:sz="0" w:space="0" w:color="auto"/>
      </w:divBdr>
    </w:div>
    <w:div w:id="1364399954">
      <w:bodyDiv w:val="1"/>
      <w:marLeft w:val="0"/>
      <w:marRight w:val="0"/>
      <w:marTop w:val="0"/>
      <w:marBottom w:val="0"/>
      <w:divBdr>
        <w:top w:val="none" w:sz="0" w:space="0" w:color="auto"/>
        <w:left w:val="none" w:sz="0" w:space="0" w:color="auto"/>
        <w:bottom w:val="none" w:sz="0" w:space="0" w:color="auto"/>
        <w:right w:val="none" w:sz="0" w:space="0" w:color="auto"/>
      </w:divBdr>
    </w:div>
    <w:div w:id="1373767259">
      <w:bodyDiv w:val="1"/>
      <w:marLeft w:val="0"/>
      <w:marRight w:val="0"/>
      <w:marTop w:val="0"/>
      <w:marBottom w:val="0"/>
      <w:divBdr>
        <w:top w:val="none" w:sz="0" w:space="0" w:color="auto"/>
        <w:left w:val="none" w:sz="0" w:space="0" w:color="auto"/>
        <w:bottom w:val="none" w:sz="0" w:space="0" w:color="auto"/>
        <w:right w:val="none" w:sz="0" w:space="0" w:color="auto"/>
      </w:divBdr>
    </w:div>
    <w:div w:id="1375499886">
      <w:bodyDiv w:val="1"/>
      <w:marLeft w:val="0"/>
      <w:marRight w:val="0"/>
      <w:marTop w:val="0"/>
      <w:marBottom w:val="0"/>
      <w:divBdr>
        <w:top w:val="none" w:sz="0" w:space="0" w:color="auto"/>
        <w:left w:val="none" w:sz="0" w:space="0" w:color="auto"/>
        <w:bottom w:val="none" w:sz="0" w:space="0" w:color="auto"/>
        <w:right w:val="none" w:sz="0" w:space="0" w:color="auto"/>
      </w:divBdr>
    </w:div>
    <w:div w:id="1382829344">
      <w:bodyDiv w:val="1"/>
      <w:marLeft w:val="0"/>
      <w:marRight w:val="0"/>
      <w:marTop w:val="0"/>
      <w:marBottom w:val="0"/>
      <w:divBdr>
        <w:top w:val="none" w:sz="0" w:space="0" w:color="auto"/>
        <w:left w:val="none" w:sz="0" w:space="0" w:color="auto"/>
        <w:bottom w:val="none" w:sz="0" w:space="0" w:color="auto"/>
        <w:right w:val="none" w:sz="0" w:space="0" w:color="auto"/>
      </w:divBdr>
    </w:div>
    <w:div w:id="1386904054">
      <w:bodyDiv w:val="1"/>
      <w:marLeft w:val="0"/>
      <w:marRight w:val="0"/>
      <w:marTop w:val="0"/>
      <w:marBottom w:val="0"/>
      <w:divBdr>
        <w:top w:val="none" w:sz="0" w:space="0" w:color="auto"/>
        <w:left w:val="none" w:sz="0" w:space="0" w:color="auto"/>
        <w:bottom w:val="none" w:sz="0" w:space="0" w:color="auto"/>
        <w:right w:val="none" w:sz="0" w:space="0" w:color="auto"/>
      </w:divBdr>
    </w:div>
    <w:div w:id="1388258678">
      <w:bodyDiv w:val="1"/>
      <w:marLeft w:val="0"/>
      <w:marRight w:val="0"/>
      <w:marTop w:val="0"/>
      <w:marBottom w:val="0"/>
      <w:divBdr>
        <w:top w:val="none" w:sz="0" w:space="0" w:color="auto"/>
        <w:left w:val="none" w:sz="0" w:space="0" w:color="auto"/>
        <w:bottom w:val="none" w:sz="0" w:space="0" w:color="auto"/>
        <w:right w:val="none" w:sz="0" w:space="0" w:color="auto"/>
      </w:divBdr>
    </w:div>
    <w:div w:id="1395858931">
      <w:bodyDiv w:val="1"/>
      <w:marLeft w:val="0"/>
      <w:marRight w:val="0"/>
      <w:marTop w:val="0"/>
      <w:marBottom w:val="0"/>
      <w:divBdr>
        <w:top w:val="none" w:sz="0" w:space="0" w:color="auto"/>
        <w:left w:val="none" w:sz="0" w:space="0" w:color="auto"/>
        <w:bottom w:val="none" w:sz="0" w:space="0" w:color="auto"/>
        <w:right w:val="none" w:sz="0" w:space="0" w:color="auto"/>
      </w:divBdr>
    </w:div>
    <w:div w:id="1402286149">
      <w:bodyDiv w:val="1"/>
      <w:marLeft w:val="0"/>
      <w:marRight w:val="0"/>
      <w:marTop w:val="0"/>
      <w:marBottom w:val="0"/>
      <w:divBdr>
        <w:top w:val="none" w:sz="0" w:space="0" w:color="auto"/>
        <w:left w:val="none" w:sz="0" w:space="0" w:color="auto"/>
        <w:bottom w:val="none" w:sz="0" w:space="0" w:color="auto"/>
        <w:right w:val="none" w:sz="0" w:space="0" w:color="auto"/>
      </w:divBdr>
    </w:div>
    <w:div w:id="1404372100">
      <w:bodyDiv w:val="1"/>
      <w:marLeft w:val="0"/>
      <w:marRight w:val="0"/>
      <w:marTop w:val="0"/>
      <w:marBottom w:val="0"/>
      <w:divBdr>
        <w:top w:val="none" w:sz="0" w:space="0" w:color="auto"/>
        <w:left w:val="none" w:sz="0" w:space="0" w:color="auto"/>
        <w:bottom w:val="none" w:sz="0" w:space="0" w:color="auto"/>
        <w:right w:val="none" w:sz="0" w:space="0" w:color="auto"/>
      </w:divBdr>
    </w:div>
    <w:div w:id="1405682511">
      <w:bodyDiv w:val="1"/>
      <w:marLeft w:val="0"/>
      <w:marRight w:val="0"/>
      <w:marTop w:val="0"/>
      <w:marBottom w:val="0"/>
      <w:divBdr>
        <w:top w:val="none" w:sz="0" w:space="0" w:color="auto"/>
        <w:left w:val="none" w:sz="0" w:space="0" w:color="auto"/>
        <w:bottom w:val="none" w:sz="0" w:space="0" w:color="auto"/>
        <w:right w:val="none" w:sz="0" w:space="0" w:color="auto"/>
      </w:divBdr>
    </w:div>
    <w:div w:id="1405840606">
      <w:bodyDiv w:val="1"/>
      <w:marLeft w:val="0"/>
      <w:marRight w:val="0"/>
      <w:marTop w:val="0"/>
      <w:marBottom w:val="0"/>
      <w:divBdr>
        <w:top w:val="none" w:sz="0" w:space="0" w:color="auto"/>
        <w:left w:val="none" w:sz="0" w:space="0" w:color="auto"/>
        <w:bottom w:val="none" w:sz="0" w:space="0" w:color="auto"/>
        <w:right w:val="none" w:sz="0" w:space="0" w:color="auto"/>
      </w:divBdr>
    </w:div>
    <w:div w:id="1420371809">
      <w:bodyDiv w:val="1"/>
      <w:marLeft w:val="0"/>
      <w:marRight w:val="0"/>
      <w:marTop w:val="0"/>
      <w:marBottom w:val="0"/>
      <w:divBdr>
        <w:top w:val="none" w:sz="0" w:space="0" w:color="auto"/>
        <w:left w:val="none" w:sz="0" w:space="0" w:color="auto"/>
        <w:bottom w:val="none" w:sz="0" w:space="0" w:color="auto"/>
        <w:right w:val="none" w:sz="0" w:space="0" w:color="auto"/>
      </w:divBdr>
    </w:div>
    <w:div w:id="1429232592">
      <w:bodyDiv w:val="1"/>
      <w:marLeft w:val="0"/>
      <w:marRight w:val="0"/>
      <w:marTop w:val="0"/>
      <w:marBottom w:val="0"/>
      <w:divBdr>
        <w:top w:val="none" w:sz="0" w:space="0" w:color="auto"/>
        <w:left w:val="none" w:sz="0" w:space="0" w:color="auto"/>
        <w:bottom w:val="none" w:sz="0" w:space="0" w:color="auto"/>
        <w:right w:val="none" w:sz="0" w:space="0" w:color="auto"/>
      </w:divBdr>
    </w:div>
    <w:div w:id="1456826924">
      <w:bodyDiv w:val="1"/>
      <w:marLeft w:val="0"/>
      <w:marRight w:val="0"/>
      <w:marTop w:val="0"/>
      <w:marBottom w:val="0"/>
      <w:divBdr>
        <w:top w:val="none" w:sz="0" w:space="0" w:color="auto"/>
        <w:left w:val="none" w:sz="0" w:space="0" w:color="auto"/>
        <w:bottom w:val="none" w:sz="0" w:space="0" w:color="auto"/>
        <w:right w:val="none" w:sz="0" w:space="0" w:color="auto"/>
      </w:divBdr>
    </w:div>
    <w:div w:id="1461531137">
      <w:bodyDiv w:val="1"/>
      <w:marLeft w:val="0"/>
      <w:marRight w:val="0"/>
      <w:marTop w:val="0"/>
      <w:marBottom w:val="0"/>
      <w:divBdr>
        <w:top w:val="none" w:sz="0" w:space="0" w:color="auto"/>
        <w:left w:val="none" w:sz="0" w:space="0" w:color="auto"/>
        <w:bottom w:val="none" w:sz="0" w:space="0" w:color="auto"/>
        <w:right w:val="none" w:sz="0" w:space="0" w:color="auto"/>
      </w:divBdr>
    </w:div>
    <w:div w:id="1467697831">
      <w:bodyDiv w:val="1"/>
      <w:marLeft w:val="0"/>
      <w:marRight w:val="0"/>
      <w:marTop w:val="0"/>
      <w:marBottom w:val="0"/>
      <w:divBdr>
        <w:top w:val="none" w:sz="0" w:space="0" w:color="auto"/>
        <w:left w:val="none" w:sz="0" w:space="0" w:color="auto"/>
        <w:bottom w:val="none" w:sz="0" w:space="0" w:color="auto"/>
        <w:right w:val="none" w:sz="0" w:space="0" w:color="auto"/>
      </w:divBdr>
    </w:div>
    <w:div w:id="1469595025">
      <w:bodyDiv w:val="1"/>
      <w:marLeft w:val="0"/>
      <w:marRight w:val="0"/>
      <w:marTop w:val="0"/>
      <w:marBottom w:val="0"/>
      <w:divBdr>
        <w:top w:val="none" w:sz="0" w:space="0" w:color="auto"/>
        <w:left w:val="none" w:sz="0" w:space="0" w:color="auto"/>
        <w:bottom w:val="none" w:sz="0" w:space="0" w:color="auto"/>
        <w:right w:val="none" w:sz="0" w:space="0" w:color="auto"/>
      </w:divBdr>
    </w:div>
    <w:div w:id="1472088889">
      <w:bodyDiv w:val="1"/>
      <w:marLeft w:val="0"/>
      <w:marRight w:val="0"/>
      <w:marTop w:val="0"/>
      <w:marBottom w:val="0"/>
      <w:divBdr>
        <w:top w:val="none" w:sz="0" w:space="0" w:color="auto"/>
        <w:left w:val="none" w:sz="0" w:space="0" w:color="auto"/>
        <w:bottom w:val="none" w:sz="0" w:space="0" w:color="auto"/>
        <w:right w:val="none" w:sz="0" w:space="0" w:color="auto"/>
      </w:divBdr>
    </w:div>
    <w:div w:id="1473717356">
      <w:bodyDiv w:val="1"/>
      <w:marLeft w:val="0"/>
      <w:marRight w:val="0"/>
      <w:marTop w:val="0"/>
      <w:marBottom w:val="0"/>
      <w:divBdr>
        <w:top w:val="none" w:sz="0" w:space="0" w:color="auto"/>
        <w:left w:val="none" w:sz="0" w:space="0" w:color="auto"/>
        <w:bottom w:val="none" w:sz="0" w:space="0" w:color="auto"/>
        <w:right w:val="none" w:sz="0" w:space="0" w:color="auto"/>
      </w:divBdr>
    </w:div>
    <w:div w:id="1480925992">
      <w:bodyDiv w:val="1"/>
      <w:marLeft w:val="0"/>
      <w:marRight w:val="0"/>
      <w:marTop w:val="0"/>
      <w:marBottom w:val="0"/>
      <w:divBdr>
        <w:top w:val="none" w:sz="0" w:space="0" w:color="auto"/>
        <w:left w:val="none" w:sz="0" w:space="0" w:color="auto"/>
        <w:bottom w:val="none" w:sz="0" w:space="0" w:color="auto"/>
        <w:right w:val="none" w:sz="0" w:space="0" w:color="auto"/>
      </w:divBdr>
    </w:div>
    <w:div w:id="1481266419">
      <w:bodyDiv w:val="1"/>
      <w:marLeft w:val="0"/>
      <w:marRight w:val="0"/>
      <w:marTop w:val="0"/>
      <w:marBottom w:val="0"/>
      <w:divBdr>
        <w:top w:val="none" w:sz="0" w:space="0" w:color="auto"/>
        <w:left w:val="none" w:sz="0" w:space="0" w:color="auto"/>
        <w:bottom w:val="none" w:sz="0" w:space="0" w:color="auto"/>
        <w:right w:val="none" w:sz="0" w:space="0" w:color="auto"/>
      </w:divBdr>
    </w:div>
    <w:div w:id="1482310141">
      <w:bodyDiv w:val="1"/>
      <w:marLeft w:val="0"/>
      <w:marRight w:val="0"/>
      <w:marTop w:val="0"/>
      <w:marBottom w:val="0"/>
      <w:divBdr>
        <w:top w:val="none" w:sz="0" w:space="0" w:color="auto"/>
        <w:left w:val="none" w:sz="0" w:space="0" w:color="auto"/>
        <w:bottom w:val="none" w:sz="0" w:space="0" w:color="auto"/>
        <w:right w:val="none" w:sz="0" w:space="0" w:color="auto"/>
      </w:divBdr>
    </w:div>
    <w:div w:id="1485925358">
      <w:bodyDiv w:val="1"/>
      <w:marLeft w:val="0"/>
      <w:marRight w:val="0"/>
      <w:marTop w:val="0"/>
      <w:marBottom w:val="0"/>
      <w:divBdr>
        <w:top w:val="none" w:sz="0" w:space="0" w:color="auto"/>
        <w:left w:val="none" w:sz="0" w:space="0" w:color="auto"/>
        <w:bottom w:val="none" w:sz="0" w:space="0" w:color="auto"/>
        <w:right w:val="none" w:sz="0" w:space="0" w:color="auto"/>
      </w:divBdr>
    </w:div>
    <w:div w:id="1486508895">
      <w:bodyDiv w:val="1"/>
      <w:marLeft w:val="0"/>
      <w:marRight w:val="0"/>
      <w:marTop w:val="0"/>
      <w:marBottom w:val="0"/>
      <w:divBdr>
        <w:top w:val="none" w:sz="0" w:space="0" w:color="auto"/>
        <w:left w:val="none" w:sz="0" w:space="0" w:color="auto"/>
        <w:bottom w:val="none" w:sz="0" w:space="0" w:color="auto"/>
        <w:right w:val="none" w:sz="0" w:space="0" w:color="auto"/>
      </w:divBdr>
    </w:div>
    <w:div w:id="1490438995">
      <w:bodyDiv w:val="1"/>
      <w:marLeft w:val="0"/>
      <w:marRight w:val="0"/>
      <w:marTop w:val="0"/>
      <w:marBottom w:val="0"/>
      <w:divBdr>
        <w:top w:val="none" w:sz="0" w:space="0" w:color="auto"/>
        <w:left w:val="none" w:sz="0" w:space="0" w:color="auto"/>
        <w:bottom w:val="none" w:sz="0" w:space="0" w:color="auto"/>
        <w:right w:val="none" w:sz="0" w:space="0" w:color="auto"/>
      </w:divBdr>
    </w:div>
    <w:div w:id="1493568354">
      <w:bodyDiv w:val="1"/>
      <w:marLeft w:val="0"/>
      <w:marRight w:val="0"/>
      <w:marTop w:val="0"/>
      <w:marBottom w:val="0"/>
      <w:divBdr>
        <w:top w:val="none" w:sz="0" w:space="0" w:color="auto"/>
        <w:left w:val="none" w:sz="0" w:space="0" w:color="auto"/>
        <w:bottom w:val="none" w:sz="0" w:space="0" w:color="auto"/>
        <w:right w:val="none" w:sz="0" w:space="0" w:color="auto"/>
      </w:divBdr>
    </w:div>
    <w:div w:id="1509982189">
      <w:bodyDiv w:val="1"/>
      <w:marLeft w:val="0"/>
      <w:marRight w:val="0"/>
      <w:marTop w:val="0"/>
      <w:marBottom w:val="0"/>
      <w:divBdr>
        <w:top w:val="none" w:sz="0" w:space="0" w:color="auto"/>
        <w:left w:val="none" w:sz="0" w:space="0" w:color="auto"/>
        <w:bottom w:val="none" w:sz="0" w:space="0" w:color="auto"/>
        <w:right w:val="none" w:sz="0" w:space="0" w:color="auto"/>
      </w:divBdr>
    </w:div>
    <w:div w:id="1512525474">
      <w:bodyDiv w:val="1"/>
      <w:marLeft w:val="0"/>
      <w:marRight w:val="0"/>
      <w:marTop w:val="0"/>
      <w:marBottom w:val="0"/>
      <w:divBdr>
        <w:top w:val="none" w:sz="0" w:space="0" w:color="auto"/>
        <w:left w:val="none" w:sz="0" w:space="0" w:color="auto"/>
        <w:bottom w:val="none" w:sz="0" w:space="0" w:color="auto"/>
        <w:right w:val="none" w:sz="0" w:space="0" w:color="auto"/>
      </w:divBdr>
    </w:div>
    <w:div w:id="1513950953">
      <w:bodyDiv w:val="1"/>
      <w:marLeft w:val="0"/>
      <w:marRight w:val="0"/>
      <w:marTop w:val="0"/>
      <w:marBottom w:val="0"/>
      <w:divBdr>
        <w:top w:val="none" w:sz="0" w:space="0" w:color="auto"/>
        <w:left w:val="none" w:sz="0" w:space="0" w:color="auto"/>
        <w:bottom w:val="none" w:sz="0" w:space="0" w:color="auto"/>
        <w:right w:val="none" w:sz="0" w:space="0" w:color="auto"/>
      </w:divBdr>
    </w:div>
    <w:div w:id="1519585656">
      <w:bodyDiv w:val="1"/>
      <w:marLeft w:val="0"/>
      <w:marRight w:val="0"/>
      <w:marTop w:val="0"/>
      <w:marBottom w:val="0"/>
      <w:divBdr>
        <w:top w:val="none" w:sz="0" w:space="0" w:color="auto"/>
        <w:left w:val="none" w:sz="0" w:space="0" w:color="auto"/>
        <w:bottom w:val="none" w:sz="0" w:space="0" w:color="auto"/>
        <w:right w:val="none" w:sz="0" w:space="0" w:color="auto"/>
      </w:divBdr>
    </w:div>
    <w:div w:id="1524322895">
      <w:bodyDiv w:val="1"/>
      <w:marLeft w:val="0"/>
      <w:marRight w:val="0"/>
      <w:marTop w:val="0"/>
      <w:marBottom w:val="0"/>
      <w:divBdr>
        <w:top w:val="none" w:sz="0" w:space="0" w:color="auto"/>
        <w:left w:val="none" w:sz="0" w:space="0" w:color="auto"/>
        <w:bottom w:val="none" w:sz="0" w:space="0" w:color="auto"/>
        <w:right w:val="none" w:sz="0" w:space="0" w:color="auto"/>
      </w:divBdr>
    </w:div>
    <w:div w:id="1527401771">
      <w:bodyDiv w:val="1"/>
      <w:marLeft w:val="0"/>
      <w:marRight w:val="0"/>
      <w:marTop w:val="0"/>
      <w:marBottom w:val="0"/>
      <w:divBdr>
        <w:top w:val="none" w:sz="0" w:space="0" w:color="auto"/>
        <w:left w:val="none" w:sz="0" w:space="0" w:color="auto"/>
        <w:bottom w:val="none" w:sz="0" w:space="0" w:color="auto"/>
        <w:right w:val="none" w:sz="0" w:space="0" w:color="auto"/>
      </w:divBdr>
    </w:div>
    <w:div w:id="1531912576">
      <w:bodyDiv w:val="1"/>
      <w:marLeft w:val="0"/>
      <w:marRight w:val="0"/>
      <w:marTop w:val="0"/>
      <w:marBottom w:val="0"/>
      <w:divBdr>
        <w:top w:val="none" w:sz="0" w:space="0" w:color="auto"/>
        <w:left w:val="none" w:sz="0" w:space="0" w:color="auto"/>
        <w:bottom w:val="none" w:sz="0" w:space="0" w:color="auto"/>
        <w:right w:val="none" w:sz="0" w:space="0" w:color="auto"/>
      </w:divBdr>
    </w:div>
    <w:div w:id="1540360724">
      <w:bodyDiv w:val="1"/>
      <w:marLeft w:val="0"/>
      <w:marRight w:val="0"/>
      <w:marTop w:val="0"/>
      <w:marBottom w:val="0"/>
      <w:divBdr>
        <w:top w:val="none" w:sz="0" w:space="0" w:color="auto"/>
        <w:left w:val="none" w:sz="0" w:space="0" w:color="auto"/>
        <w:bottom w:val="none" w:sz="0" w:space="0" w:color="auto"/>
        <w:right w:val="none" w:sz="0" w:space="0" w:color="auto"/>
      </w:divBdr>
    </w:div>
    <w:div w:id="1553886439">
      <w:bodyDiv w:val="1"/>
      <w:marLeft w:val="0"/>
      <w:marRight w:val="0"/>
      <w:marTop w:val="0"/>
      <w:marBottom w:val="0"/>
      <w:divBdr>
        <w:top w:val="none" w:sz="0" w:space="0" w:color="auto"/>
        <w:left w:val="none" w:sz="0" w:space="0" w:color="auto"/>
        <w:bottom w:val="none" w:sz="0" w:space="0" w:color="auto"/>
        <w:right w:val="none" w:sz="0" w:space="0" w:color="auto"/>
      </w:divBdr>
    </w:div>
    <w:div w:id="1554807675">
      <w:bodyDiv w:val="1"/>
      <w:marLeft w:val="0"/>
      <w:marRight w:val="0"/>
      <w:marTop w:val="0"/>
      <w:marBottom w:val="0"/>
      <w:divBdr>
        <w:top w:val="none" w:sz="0" w:space="0" w:color="auto"/>
        <w:left w:val="none" w:sz="0" w:space="0" w:color="auto"/>
        <w:bottom w:val="none" w:sz="0" w:space="0" w:color="auto"/>
        <w:right w:val="none" w:sz="0" w:space="0" w:color="auto"/>
      </w:divBdr>
    </w:div>
    <w:div w:id="1555774656">
      <w:bodyDiv w:val="1"/>
      <w:marLeft w:val="0"/>
      <w:marRight w:val="0"/>
      <w:marTop w:val="0"/>
      <w:marBottom w:val="0"/>
      <w:divBdr>
        <w:top w:val="none" w:sz="0" w:space="0" w:color="auto"/>
        <w:left w:val="none" w:sz="0" w:space="0" w:color="auto"/>
        <w:bottom w:val="none" w:sz="0" w:space="0" w:color="auto"/>
        <w:right w:val="none" w:sz="0" w:space="0" w:color="auto"/>
      </w:divBdr>
    </w:div>
    <w:div w:id="1568493651">
      <w:bodyDiv w:val="1"/>
      <w:marLeft w:val="0"/>
      <w:marRight w:val="0"/>
      <w:marTop w:val="0"/>
      <w:marBottom w:val="0"/>
      <w:divBdr>
        <w:top w:val="none" w:sz="0" w:space="0" w:color="auto"/>
        <w:left w:val="none" w:sz="0" w:space="0" w:color="auto"/>
        <w:bottom w:val="none" w:sz="0" w:space="0" w:color="auto"/>
        <w:right w:val="none" w:sz="0" w:space="0" w:color="auto"/>
      </w:divBdr>
    </w:div>
    <w:div w:id="1578899958">
      <w:bodyDiv w:val="1"/>
      <w:marLeft w:val="0"/>
      <w:marRight w:val="0"/>
      <w:marTop w:val="0"/>
      <w:marBottom w:val="0"/>
      <w:divBdr>
        <w:top w:val="none" w:sz="0" w:space="0" w:color="auto"/>
        <w:left w:val="none" w:sz="0" w:space="0" w:color="auto"/>
        <w:bottom w:val="none" w:sz="0" w:space="0" w:color="auto"/>
        <w:right w:val="none" w:sz="0" w:space="0" w:color="auto"/>
      </w:divBdr>
    </w:div>
    <w:div w:id="1580022564">
      <w:bodyDiv w:val="1"/>
      <w:marLeft w:val="0"/>
      <w:marRight w:val="0"/>
      <w:marTop w:val="0"/>
      <w:marBottom w:val="0"/>
      <w:divBdr>
        <w:top w:val="none" w:sz="0" w:space="0" w:color="auto"/>
        <w:left w:val="none" w:sz="0" w:space="0" w:color="auto"/>
        <w:bottom w:val="none" w:sz="0" w:space="0" w:color="auto"/>
        <w:right w:val="none" w:sz="0" w:space="0" w:color="auto"/>
      </w:divBdr>
    </w:div>
    <w:div w:id="1594778528">
      <w:bodyDiv w:val="1"/>
      <w:marLeft w:val="0"/>
      <w:marRight w:val="0"/>
      <w:marTop w:val="0"/>
      <w:marBottom w:val="0"/>
      <w:divBdr>
        <w:top w:val="none" w:sz="0" w:space="0" w:color="auto"/>
        <w:left w:val="none" w:sz="0" w:space="0" w:color="auto"/>
        <w:bottom w:val="none" w:sz="0" w:space="0" w:color="auto"/>
        <w:right w:val="none" w:sz="0" w:space="0" w:color="auto"/>
      </w:divBdr>
    </w:div>
    <w:div w:id="1595288439">
      <w:bodyDiv w:val="1"/>
      <w:marLeft w:val="0"/>
      <w:marRight w:val="0"/>
      <w:marTop w:val="0"/>
      <w:marBottom w:val="0"/>
      <w:divBdr>
        <w:top w:val="none" w:sz="0" w:space="0" w:color="auto"/>
        <w:left w:val="none" w:sz="0" w:space="0" w:color="auto"/>
        <w:bottom w:val="none" w:sz="0" w:space="0" w:color="auto"/>
        <w:right w:val="none" w:sz="0" w:space="0" w:color="auto"/>
      </w:divBdr>
    </w:div>
    <w:div w:id="1609662023">
      <w:bodyDiv w:val="1"/>
      <w:marLeft w:val="0"/>
      <w:marRight w:val="0"/>
      <w:marTop w:val="0"/>
      <w:marBottom w:val="0"/>
      <w:divBdr>
        <w:top w:val="none" w:sz="0" w:space="0" w:color="auto"/>
        <w:left w:val="none" w:sz="0" w:space="0" w:color="auto"/>
        <w:bottom w:val="none" w:sz="0" w:space="0" w:color="auto"/>
        <w:right w:val="none" w:sz="0" w:space="0" w:color="auto"/>
      </w:divBdr>
    </w:div>
    <w:div w:id="1612200752">
      <w:bodyDiv w:val="1"/>
      <w:marLeft w:val="0"/>
      <w:marRight w:val="0"/>
      <w:marTop w:val="0"/>
      <w:marBottom w:val="0"/>
      <w:divBdr>
        <w:top w:val="none" w:sz="0" w:space="0" w:color="auto"/>
        <w:left w:val="none" w:sz="0" w:space="0" w:color="auto"/>
        <w:bottom w:val="none" w:sz="0" w:space="0" w:color="auto"/>
        <w:right w:val="none" w:sz="0" w:space="0" w:color="auto"/>
      </w:divBdr>
    </w:div>
    <w:div w:id="1612397197">
      <w:bodyDiv w:val="1"/>
      <w:marLeft w:val="0"/>
      <w:marRight w:val="0"/>
      <w:marTop w:val="0"/>
      <w:marBottom w:val="0"/>
      <w:divBdr>
        <w:top w:val="none" w:sz="0" w:space="0" w:color="auto"/>
        <w:left w:val="none" w:sz="0" w:space="0" w:color="auto"/>
        <w:bottom w:val="none" w:sz="0" w:space="0" w:color="auto"/>
        <w:right w:val="none" w:sz="0" w:space="0" w:color="auto"/>
      </w:divBdr>
    </w:div>
    <w:div w:id="1616211754">
      <w:bodyDiv w:val="1"/>
      <w:marLeft w:val="0"/>
      <w:marRight w:val="0"/>
      <w:marTop w:val="0"/>
      <w:marBottom w:val="0"/>
      <w:divBdr>
        <w:top w:val="none" w:sz="0" w:space="0" w:color="auto"/>
        <w:left w:val="none" w:sz="0" w:space="0" w:color="auto"/>
        <w:bottom w:val="none" w:sz="0" w:space="0" w:color="auto"/>
        <w:right w:val="none" w:sz="0" w:space="0" w:color="auto"/>
      </w:divBdr>
    </w:div>
    <w:div w:id="1630940129">
      <w:bodyDiv w:val="1"/>
      <w:marLeft w:val="0"/>
      <w:marRight w:val="0"/>
      <w:marTop w:val="0"/>
      <w:marBottom w:val="0"/>
      <w:divBdr>
        <w:top w:val="none" w:sz="0" w:space="0" w:color="auto"/>
        <w:left w:val="none" w:sz="0" w:space="0" w:color="auto"/>
        <w:bottom w:val="none" w:sz="0" w:space="0" w:color="auto"/>
        <w:right w:val="none" w:sz="0" w:space="0" w:color="auto"/>
      </w:divBdr>
    </w:div>
    <w:div w:id="1636063038">
      <w:bodyDiv w:val="1"/>
      <w:marLeft w:val="0"/>
      <w:marRight w:val="0"/>
      <w:marTop w:val="0"/>
      <w:marBottom w:val="0"/>
      <w:divBdr>
        <w:top w:val="none" w:sz="0" w:space="0" w:color="auto"/>
        <w:left w:val="none" w:sz="0" w:space="0" w:color="auto"/>
        <w:bottom w:val="none" w:sz="0" w:space="0" w:color="auto"/>
        <w:right w:val="none" w:sz="0" w:space="0" w:color="auto"/>
      </w:divBdr>
    </w:div>
    <w:div w:id="1643458789">
      <w:bodyDiv w:val="1"/>
      <w:marLeft w:val="0"/>
      <w:marRight w:val="0"/>
      <w:marTop w:val="0"/>
      <w:marBottom w:val="0"/>
      <w:divBdr>
        <w:top w:val="none" w:sz="0" w:space="0" w:color="auto"/>
        <w:left w:val="none" w:sz="0" w:space="0" w:color="auto"/>
        <w:bottom w:val="none" w:sz="0" w:space="0" w:color="auto"/>
        <w:right w:val="none" w:sz="0" w:space="0" w:color="auto"/>
      </w:divBdr>
    </w:div>
    <w:div w:id="1645618420">
      <w:bodyDiv w:val="1"/>
      <w:marLeft w:val="0"/>
      <w:marRight w:val="0"/>
      <w:marTop w:val="0"/>
      <w:marBottom w:val="0"/>
      <w:divBdr>
        <w:top w:val="none" w:sz="0" w:space="0" w:color="auto"/>
        <w:left w:val="none" w:sz="0" w:space="0" w:color="auto"/>
        <w:bottom w:val="none" w:sz="0" w:space="0" w:color="auto"/>
        <w:right w:val="none" w:sz="0" w:space="0" w:color="auto"/>
      </w:divBdr>
    </w:div>
    <w:div w:id="1649750603">
      <w:bodyDiv w:val="1"/>
      <w:marLeft w:val="0"/>
      <w:marRight w:val="0"/>
      <w:marTop w:val="0"/>
      <w:marBottom w:val="0"/>
      <w:divBdr>
        <w:top w:val="none" w:sz="0" w:space="0" w:color="auto"/>
        <w:left w:val="none" w:sz="0" w:space="0" w:color="auto"/>
        <w:bottom w:val="none" w:sz="0" w:space="0" w:color="auto"/>
        <w:right w:val="none" w:sz="0" w:space="0" w:color="auto"/>
      </w:divBdr>
    </w:div>
    <w:div w:id="1653027771">
      <w:bodyDiv w:val="1"/>
      <w:marLeft w:val="0"/>
      <w:marRight w:val="0"/>
      <w:marTop w:val="0"/>
      <w:marBottom w:val="0"/>
      <w:divBdr>
        <w:top w:val="none" w:sz="0" w:space="0" w:color="auto"/>
        <w:left w:val="none" w:sz="0" w:space="0" w:color="auto"/>
        <w:bottom w:val="none" w:sz="0" w:space="0" w:color="auto"/>
        <w:right w:val="none" w:sz="0" w:space="0" w:color="auto"/>
      </w:divBdr>
    </w:div>
    <w:div w:id="1653175875">
      <w:bodyDiv w:val="1"/>
      <w:marLeft w:val="0"/>
      <w:marRight w:val="0"/>
      <w:marTop w:val="0"/>
      <w:marBottom w:val="0"/>
      <w:divBdr>
        <w:top w:val="none" w:sz="0" w:space="0" w:color="auto"/>
        <w:left w:val="none" w:sz="0" w:space="0" w:color="auto"/>
        <w:bottom w:val="none" w:sz="0" w:space="0" w:color="auto"/>
        <w:right w:val="none" w:sz="0" w:space="0" w:color="auto"/>
      </w:divBdr>
    </w:div>
    <w:div w:id="1655143258">
      <w:bodyDiv w:val="1"/>
      <w:marLeft w:val="0"/>
      <w:marRight w:val="0"/>
      <w:marTop w:val="0"/>
      <w:marBottom w:val="0"/>
      <w:divBdr>
        <w:top w:val="none" w:sz="0" w:space="0" w:color="auto"/>
        <w:left w:val="none" w:sz="0" w:space="0" w:color="auto"/>
        <w:bottom w:val="none" w:sz="0" w:space="0" w:color="auto"/>
        <w:right w:val="none" w:sz="0" w:space="0" w:color="auto"/>
      </w:divBdr>
    </w:div>
    <w:div w:id="1661150399">
      <w:bodyDiv w:val="1"/>
      <w:marLeft w:val="0"/>
      <w:marRight w:val="0"/>
      <w:marTop w:val="0"/>
      <w:marBottom w:val="0"/>
      <w:divBdr>
        <w:top w:val="none" w:sz="0" w:space="0" w:color="auto"/>
        <w:left w:val="none" w:sz="0" w:space="0" w:color="auto"/>
        <w:bottom w:val="none" w:sz="0" w:space="0" w:color="auto"/>
        <w:right w:val="none" w:sz="0" w:space="0" w:color="auto"/>
      </w:divBdr>
    </w:div>
    <w:div w:id="1665013083">
      <w:bodyDiv w:val="1"/>
      <w:marLeft w:val="0"/>
      <w:marRight w:val="0"/>
      <w:marTop w:val="0"/>
      <w:marBottom w:val="0"/>
      <w:divBdr>
        <w:top w:val="none" w:sz="0" w:space="0" w:color="auto"/>
        <w:left w:val="none" w:sz="0" w:space="0" w:color="auto"/>
        <w:bottom w:val="none" w:sz="0" w:space="0" w:color="auto"/>
        <w:right w:val="none" w:sz="0" w:space="0" w:color="auto"/>
      </w:divBdr>
    </w:div>
    <w:div w:id="1673994717">
      <w:bodyDiv w:val="1"/>
      <w:marLeft w:val="0"/>
      <w:marRight w:val="0"/>
      <w:marTop w:val="0"/>
      <w:marBottom w:val="0"/>
      <w:divBdr>
        <w:top w:val="none" w:sz="0" w:space="0" w:color="auto"/>
        <w:left w:val="none" w:sz="0" w:space="0" w:color="auto"/>
        <w:bottom w:val="none" w:sz="0" w:space="0" w:color="auto"/>
        <w:right w:val="none" w:sz="0" w:space="0" w:color="auto"/>
      </w:divBdr>
    </w:div>
    <w:div w:id="1674919724">
      <w:bodyDiv w:val="1"/>
      <w:marLeft w:val="0"/>
      <w:marRight w:val="0"/>
      <w:marTop w:val="0"/>
      <w:marBottom w:val="0"/>
      <w:divBdr>
        <w:top w:val="none" w:sz="0" w:space="0" w:color="auto"/>
        <w:left w:val="none" w:sz="0" w:space="0" w:color="auto"/>
        <w:bottom w:val="none" w:sz="0" w:space="0" w:color="auto"/>
        <w:right w:val="none" w:sz="0" w:space="0" w:color="auto"/>
      </w:divBdr>
      <w:divsChild>
        <w:div w:id="119300516">
          <w:marLeft w:val="0"/>
          <w:marRight w:val="0"/>
          <w:marTop w:val="0"/>
          <w:marBottom w:val="0"/>
          <w:divBdr>
            <w:top w:val="none" w:sz="0" w:space="0" w:color="auto"/>
            <w:left w:val="none" w:sz="0" w:space="0" w:color="auto"/>
            <w:bottom w:val="none" w:sz="0" w:space="0" w:color="auto"/>
            <w:right w:val="none" w:sz="0" w:space="0" w:color="auto"/>
          </w:divBdr>
        </w:div>
      </w:divsChild>
    </w:div>
    <w:div w:id="1682928894">
      <w:bodyDiv w:val="1"/>
      <w:marLeft w:val="0"/>
      <w:marRight w:val="0"/>
      <w:marTop w:val="0"/>
      <w:marBottom w:val="0"/>
      <w:divBdr>
        <w:top w:val="none" w:sz="0" w:space="0" w:color="auto"/>
        <w:left w:val="none" w:sz="0" w:space="0" w:color="auto"/>
        <w:bottom w:val="none" w:sz="0" w:space="0" w:color="auto"/>
        <w:right w:val="none" w:sz="0" w:space="0" w:color="auto"/>
      </w:divBdr>
    </w:div>
    <w:div w:id="1686243902">
      <w:bodyDiv w:val="1"/>
      <w:marLeft w:val="0"/>
      <w:marRight w:val="0"/>
      <w:marTop w:val="0"/>
      <w:marBottom w:val="0"/>
      <w:divBdr>
        <w:top w:val="none" w:sz="0" w:space="0" w:color="auto"/>
        <w:left w:val="none" w:sz="0" w:space="0" w:color="auto"/>
        <w:bottom w:val="none" w:sz="0" w:space="0" w:color="auto"/>
        <w:right w:val="none" w:sz="0" w:space="0" w:color="auto"/>
      </w:divBdr>
    </w:div>
    <w:div w:id="1691758208">
      <w:bodyDiv w:val="1"/>
      <w:marLeft w:val="0"/>
      <w:marRight w:val="0"/>
      <w:marTop w:val="0"/>
      <w:marBottom w:val="0"/>
      <w:divBdr>
        <w:top w:val="none" w:sz="0" w:space="0" w:color="auto"/>
        <w:left w:val="none" w:sz="0" w:space="0" w:color="auto"/>
        <w:bottom w:val="none" w:sz="0" w:space="0" w:color="auto"/>
        <w:right w:val="none" w:sz="0" w:space="0" w:color="auto"/>
      </w:divBdr>
    </w:div>
    <w:div w:id="1697002890">
      <w:bodyDiv w:val="1"/>
      <w:marLeft w:val="0"/>
      <w:marRight w:val="0"/>
      <w:marTop w:val="0"/>
      <w:marBottom w:val="0"/>
      <w:divBdr>
        <w:top w:val="none" w:sz="0" w:space="0" w:color="auto"/>
        <w:left w:val="none" w:sz="0" w:space="0" w:color="auto"/>
        <w:bottom w:val="none" w:sz="0" w:space="0" w:color="auto"/>
        <w:right w:val="none" w:sz="0" w:space="0" w:color="auto"/>
      </w:divBdr>
    </w:div>
    <w:div w:id="1697383152">
      <w:bodyDiv w:val="1"/>
      <w:marLeft w:val="0"/>
      <w:marRight w:val="0"/>
      <w:marTop w:val="0"/>
      <w:marBottom w:val="0"/>
      <w:divBdr>
        <w:top w:val="none" w:sz="0" w:space="0" w:color="auto"/>
        <w:left w:val="none" w:sz="0" w:space="0" w:color="auto"/>
        <w:bottom w:val="none" w:sz="0" w:space="0" w:color="auto"/>
        <w:right w:val="none" w:sz="0" w:space="0" w:color="auto"/>
      </w:divBdr>
    </w:div>
    <w:div w:id="1703630588">
      <w:bodyDiv w:val="1"/>
      <w:marLeft w:val="0"/>
      <w:marRight w:val="0"/>
      <w:marTop w:val="0"/>
      <w:marBottom w:val="0"/>
      <w:divBdr>
        <w:top w:val="none" w:sz="0" w:space="0" w:color="auto"/>
        <w:left w:val="none" w:sz="0" w:space="0" w:color="auto"/>
        <w:bottom w:val="none" w:sz="0" w:space="0" w:color="auto"/>
        <w:right w:val="none" w:sz="0" w:space="0" w:color="auto"/>
      </w:divBdr>
    </w:div>
    <w:div w:id="1704406917">
      <w:bodyDiv w:val="1"/>
      <w:marLeft w:val="0"/>
      <w:marRight w:val="0"/>
      <w:marTop w:val="0"/>
      <w:marBottom w:val="0"/>
      <w:divBdr>
        <w:top w:val="none" w:sz="0" w:space="0" w:color="auto"/>
        <w:left w:val="none" w:sz="0" w:space="0" w:color="auto"/>
        <w:bottom w:val="none" w:sz="0" w:space="0" w:color="auto"/>
        <w:right w:val="none" w:sz="0" w:space="0" w:color="auto"/>
      </w:divBdr>
    </w:div>
    <w:div w:id="1707025330">
      <w:bodyDiv w:val="1"/>
      <w:marLeft w:val="0"/>
      <w:marRight w:val="0"/>
      <w:marTop w:val="0"/>
      <w:marBottom w:val="0"/>
      <w:divBdr>
        <w:top w:val="none" w:sz="0" w:space="0" w:color="auto"/>
        <w:left w:val="none" w:sz="0" w:space="0" w:color="auto"/>
        <w:bottom w:val="none" w:sz="0" w:space="0" w:color="auto"/>
        <w:right w:val="none" w:sz="0" w:space="0" w:color="auto"/>
      </w:divBdr>
    </w:div>
    <w:div w:id="1708867605">
      <w:bodyDiv w:val="1"/>
      <w:marLeft w:val="0"/>
      <w:marRight w:val="0"/>
      <w:marTop w:val="0"/>
      <w:marBottom w:val="0"/>
      <w:divBdr>
        <w:top w:val="none" w:sz="0" w:space="0" w:color="auto"/>
        <w:left w:val="none" w:sz="0" w:space="0" w:color="auto"/>
        <w:bottom w:val="none" w:sz="0" w:space="0" w:color="auto"/>
        <w:right w:val="none" w:sz="0" w:space="0" w:color="auto"/>
      </w:divBdr>
    </w:div>
    <w:div w:id="1718552410">
      <w:bodyDiv w:val="1"/>
      <w:marLeft w:val="0"/>
      <w:marRight w:val="0"/>
      <w:marTop w:val="0"/>
      <w:marBottom w:val="0"/>
      <w:divBdr>
        <w:top w:val="none" w:sz="0" w:space="0" w:color="auto"/>
        <w:left w:val="none" w:sz="0" w:space="0" w:color="auto"/>
        <w:bottom w:val="none" w:sz="0" w:space="0" w:color="auto"/>
        <w:right w:val="none" w:sz="0" w:space="0" w:color="auto"/>
      </w:divBdr>
    </w:div>
    <w:div w:id="1723862892">
      <w:bodyDiv w:val="1"/>
      <w:marLeft w:val="0"/>
      <w:marRight w:val="0"/>
      <w:marTop w:val="0"/>
      <w:marBottom w:val="0"/>
      <w:divBdr>
        <w:top w:val="none" w:sz="0" w:space="0" w:color="auto"/>
        <w:left w:val="none" w:sz="0" w:space="0" w:color="auto"/>
        <w:bottom w:val="none" w:sz="0" w:space="0" w:color="auto"/>
        <w:right w:val="none" w:sz="0" w:space="0" w:color="auto"/>
      </w:divBdr>
    </w:div>
    <w:div w:id="1724283018">
      <w:bodyDiv w:val="1"/>
      <w:marLeft w:val="0"/>
      <w:marRight w:val="0"/>
      <w:marTop w:val="0"/>
      <w:marBottom w:val="0"/>
      <w:divBdr>
        <w:top w:val="none" w:sz="0" w:space="0" w:color="auto"/>
        <w:left w:val="none" w:sz="0" w:space="0" w:color="auto"/>
        <w:bottom w:val="none" w:sz="0" w:space="0" w:color="auto"/>
        <w:right w:val="none" w:sz="0" w:space="0" w:color="auto"/>
      </w:divBdr>
    </w:div>
    <w:div w:id="1726875472">
      <w:bodyDiv w:val="1"/>
      <w:marLeft w:val="0"/>
      <w:marRight w:val="0"/>
      <w:marTop w:val="0"/>
      <w:marBottom w:val="0"/>
      <w:divBdr>
        <w:top w:val="none" w:sz="0" w:space="0" w:color="auto"/>
        <w:left w:val="none" w:sz="0" w:space="0" w:color="auto"/>
        <w:bottom w:val="none" w:sz="0" w:space="0" w:color="auto"/>
        <w:right w:val="none" w:sz="0" w:space="0" w:color="auto"/>
      </w:divBdr>
    </w:div>
    <w:div w:id="1731884358">
      <w:bodyDiv w:val="1"/>
      <w:marLeft w:val="0"/>
      <w:marRight w:val="0"/>
      <w:marTop w:val="0"/>
      <w:marBottom w:val="0"/>
      <w:divBdr>
        <w:top w:val="none" w:sz="0" w:space="0" w:color="auto"/>
        <w:left w:val="none" w:sz="0" w:space="0" w:color="auto"/>
        <w:bottom w:val="none" w:sz="0" w:space="0" w:color="auto"/>
        <w:right w:val="none" w:sz="0" w:space="0" w:color="auto"/>
      </w:divBdr>
    </w:div>
    <w:div w:id="1751197397">
      <w:bodyDiv w:val="1"/>
      <w:marLeft w:val="0"/>
      <w:marRight w:val="0"/>
      <w:marTop w:val="0"/>
      <w:marBottom w:val="0"/>
      <w:divBdr>
        <w:top w:val="none" w:sz="0" w:space="0" w:color="auto"/>
        <w:left w:val="none" w:sz="0" w:space="0" w:color="auto"/>
        <w:bottom w:val="none" w:sz="0" w:space="0" w:color="auto"/>
        <w:right w:val="none" w:sz="0" w:space="0" w:color="auto"/>
      </w:divBdr>
    </w:div>
    <w:div w:id="1756785278">
      <w:bodyDiv w:val="1"/>
      <w:marLeft w:val="0"/>
      <w:marRight w:val="0"/>
      <w:marTop w:val="0"/>
      <w:marBottom w:val="0"/>
      <w:divBdr>
        <w:top w:val="none" w:sz="0" w:space="0" w:color="auto"/>
        <w:left w:val="none" w:sz="0" w:space="0" w:color="auto"/>
        <w:bottom w:val="none" w:sz="0" w:space="0" w:color="auto"/>
        <w:right w:val="none" w:sz="0" w:space="0" w:color="auto"/>
      </w:divBdr>
    </w:div>
    <w:div w:id="1758597529">
      <w:bodyDiv w:val="1"/>
      <w:marLeft w:val="0"/>
      <w:marRight w:val="0"/>
      <w:marTop w:val="0"/>
      <w:marBottom w:val="0"/>
      <w:divBdr>
        <w:top w:val="none" w:sz="0" w:space="0" w:color="auto"/>
        <w:left w:val="none" w:sz="0" w:space="0" w:color="auto"/>
        <w:bottom w:val="none" w:sz="0" w:space="0" w:color="auto"/>
        <w:right w:val="none" w:sz="0" w:space="0" w:color="auto"/>
      </w:divBdr>
    </w:div>
    <w:div w:id="1759863408">
      <w:bodyDiv w:val="1"/>
      <w:marLeft w:val="0"/>
      <w:marRight w:val="0"/>
      <w:marTop w:val="0"/>
      <w:marBottom w:val="0"/>
      <w:divBdr>
        <w:top w:val="none" w:sz="0" w:space="0" w:color="auto"/>
        <w:left w:val="none" w:sz="0" w:space="0" w:color="auto"/>
        <w:bottom w:val="none" w:sz="0" w:space="0" w:color="auto"/>
        <w:right w:val="none" w:sz="0" w:space="0" w:color="auto"/>
      </w:divBdr>
    </w:div>
    <w:div w:id="1762020274">
      <w:bodyDiv w:val="1"/>
      <w:marLeft w:val="0"/>
      <w:marRight w:val="0"/>
      <w:marTop w:val="0"/>
      <w:marBottom w:val="0"/>
      <w:divBdr>
        <w:top w:val="none" w:sz="0" w:space="0" w:color="auto"/>
        <w:left w:val="none" w:sz="0" w:space="0" w:color="auto"/>
        <w:bottom w:val="none" w:sz="0" w:space="0" w:color="auto"/>
        <w:right w:val="none" w:sz="0" w:space="0" w:color="auto"/>
      </w:divBdr>
    </w:div>
    <w:div w:id="1762722764">
      <w:bodyDiv w:val="1"/>
      <w:marLeft w:val="0"/>
      <w:marRight w:val="0"/>
      <w:marTop w:val="0"/>
      <w:marBottom w:val="0"/>
      <w:divBdr>
        <w:top w:val="none" w:sz="0" w:space="0" w:color="auto"/>
        <w:left w:val="none" w:sz="0" w:space="0" w:color="auto"/>
        <w:bottom w:val="none" w:sz="0" w:space="0" w:color="auto"/>
        <w:right w:val="none" w:sz="0" w:space="0" w:color="auto"/>
      </w:divBdr>
    </w:div>
    <w:div w:id="1775518216">
      <w:bodyDiv w:val="1"/>
      <w:marLeft w:val="0"/>
      <w:marRight w:val="0"/>
      <w:marTop w:val="0"/>
      <w:marBottom w:val="0"/>
      <w:divBdr>
        <w:top w:val="none" w:sz="0" w:space="0" w:color="auto"/>
        <w:left w:val="none" w:sz="0" w:space="0" w:color="auto"/>
        <w:bottom w:val="none" w:sz="0" w:space="0" w:color="auto"/>
        <w:right w:val="none" w:sz="0" w:space="0" w:color="auto"/>
      </w:divBdr>
    </w:div>
    <w:div w:id="1792630778">
      <w:bodyDiv w:val="1"/>
      <w:marLeft w:val="0"/>
      <w:marRight w:val="0"/>
      <w:marTop w:val="0"/>
      <w:marBottom w:val="0"/>
      <w:divBdr>
        <w:top w:val="none" w:sz="0" w:space="0" w:color="auto"/>
        <w:left w:val="none" w:sz="0" w:space="0" w:color="auto"/>
        <w:bottom w:val="none" w:sz="0" w:space="0" w:color="auto"/>
        <w:right w:val="none" w:sz="0" w:space="0" w:color="auto"/>
      </w:divBdr>
    </w:div>
    <w:div w:id="1801610926">
      <w:bodyDiv w:val="1"/>
      <w:marLeft w:val="0"/>
      <w:marRight w:val="0"/>
      <w:marTop w:val="0"/>
      <w:marBottom w:val="0"/>
      <w:divBdr>
        <w:top w:val="none" w:sz="0" w:space="0" w:color="auto"/>
        <w:left w:val="none" w:sz="0" w:space="0" w:color="auto"/>
        <w:bottom w:val="none" w:sz="0" w:space="0" w:color="auto"/>
        <w:right w:val="none" w:sz="0" w:space="0" w:color="auto"/>
      </w:divBdr>
    </w:div>
    <w:div w:id="1808929767">
      <w:bodyDiv w:val="1"/>
      <w:marLeft w:val="0"/>
      <w:marRight w:val="0"/>
      <w:marTop w:val="0"/>
      <w:marBottom w:val="0"/>
      <w:divBdr>
        <w:top w:val="none" w:sz="0" w:space="0" w:color="auto"/>
        <w:left w:val="none" w:sz="0" w:space="0" w:color="auto"/>
        <w:bottom w:val="none" w:sz="0" w:space="0" w:color="auto"/>
        <w:right w:val="none" w:sz="0" w:space="0" w:color="auto"/>
      </w:divBdr>
    </w:div>
    <w:div w:id="1810898152">
      <w:bodyDiv w:val="1"/>
      <w:marLeft w:val="0"/>
      <w:marRight w:val="0"/>
      <w:marTop w:val="0"/>
      <w:marBottom w:val="0"/>
      <w:divBdr>
        <w:top w:val="none" w:sz="0" w:space="0" w:color="auto"/>
        <w:left w:val="none" w:sz="0" w:space="0" w:color="auto"/>
        <w:bottom w:val="none" w:sz="0" w:space="0" w:color="auto"/>
        <w:right w:val="none" w:sz="0" w:space="0" w:color="auto"/>
      </w:divBdr>
    </w:div>
    <w:div w:id="1813667561">
      <w:bodyDiv w:val="1"/>
      <w:marLeft w:val="0"/>
      <w:marRight w:val="0"/>
      <w:marTop w:val="0"/>
      <w:marBottom w:val="0"/>
      <w:divBdr>
        <w:top w:val="none" w:sz="0" w:space="0" w:color="auto"/>
        <w:left w:val="none" w:sz="0" w:space="0" w:color="auto"/>
        <w:bottom w:val="none" w:sz="0" w:space="0" w:color="auto"/>
        <w:right w:val="none" w:sz="0" w:space="0" w:color="auto"/>
      </w:divBdr>
    </w:div>
    <w:div w:id="1822771235">
      <w:bodyDiv w:val="1"/>
      <w:marLeft w:val="0"/>
      <w:marRight w:val="0"/>
      <w:marTop w:val="0"/>
      <w:marBottom w:val="0"/>
      <w:divBdr>
        <w:top w:val="none" w:sz="0" w:space="0" w:color="auto"/>
        <w:left w:val="none" w:sz="0" w:space="0" w:color="auto"/>
        <w:bottom w:val="none" w:sz="0" w:space="0" w:color="auto"/>
        <w:right w:val="none" w:sz="0" w:space="0" w:color="auto"/>
      </w:divBdr>
    </w:div>
    <w:div w:id="1823812050">
      <w:bodyDiv w:val="1"/>
      <w:marLeft w:val="0"/>
      <w:marRight w:val="0"/>
      <w:marTop w:val="0"/>
      <w:marBottom w:val="0"/>
      <w:divBdr>
        <w:top w:val="none" w:sz="0" w:space="0" w:color="auto"/>
        <w:left w:val="none" w:sz="0" w:space="0" w:color="auto"/>
        <w:bottom w:val="none" w:sz="0" w:space="0" w:color="auto"/>
        <w:right w:val="none" w:sz="0" w:space="0" w:color="auto"/>
      </w:divBdr>
    </w:div>
    <w:div w:id="1824615543">
      <w:bodyDiv w:val="1"/>
      <w:marLeft w:val="0"/>
      <w:marRight w:val="0"/>
      <w:marTop w:val="0"/>
      <w:marBottom w:val="0"/>
      <w:divBdr>
        <w:top w:val="none" w:sz="0" w:space="0" w:color="auto"/>
        <w:left w:val="none" w:sz="0" w:space="0" w:color="auto"/>
        <w:bottom w:val="none" w:sz="0" w:space="0" w:color="auto"/>
        <w:right w:val="none" w:sz="0" w:space="0" w:color="auto"/>
      </w:divBdr>
    </w:div>
    <w:div w:id="1836065758">
      <w:bodyDiv w:val="1"/>
      <w:marLeft w:val="0"/>
      <w:marRight w:val="0"/>
      <w:marTop w:val="0"/>
      <w:marBottom w:val="0"/>
      <w:divBdr>
        <w:top w:val="none" w:sz="0" w:space="0" w:color="auto"/>
        <w:left w:val="none" w:sz="0" w:space="0" w:color="auto"/>
        <w:bottom w:val="none" w:sz="0" w:space="0" w:color="auto"/>
        <w:right w:val="none" w:sz="0" w:space="0" w:color="auto"/>
      </w:divBdr>
    </w:div>
    <w:div w:id="1837190848">
      <w:bodyDiv w:val="1"/>
      <w:marLeft w:val="0"/>
      <w:marRight w:val="0"/>
      <w:marTop w:val="0"/>
      <w:marBottom w:val="0"/>
      <w:divBdr>
        <w:top w:val="none" w:sz="0" w:space="0" w:color="auto"/>
        <w:left w:val="none" w:sz="0" w:space="0" w:color="auto"/>
        <w:bottom w:val="none" w:sz="0" w:space="0" w:color="auto"/>
        <w:right w:val="none" w:sz="0" w:space="0" w:color="auto"/>
      </w:divBdr>
    </w:div>
    <w:div w:id="1847595573">
      <w:bodyDiv w:val="1"/>
      <w:marLeft w:val="0"/>
      <w:marRight w:val="0"/>
      <w:marTop w:val="0"/>
      <w:marBottom w:val="0"/>
      <w:divBdr>
        <w:top w:val="none" w:sz="0" w:space="0" w:color="auto"/>
        <w:left w:val="none" w:sz="0" w:space="0" w:color="auto"/>
        <w:bottom w:val="none" w:sz="0" w:space="0" w:color="auto"/>
        <w:right w:val="none" w:sz="0" w:space="0" w:color="auto"/>
      </w:divBdr>
    </w:div>
    <w:div w:id="1865248021">
      <w:bodyDiv w:val="1"/>
      <w:marLeft w:val="0"/>
      <w:marRight w:val="0"/>
      <w:marTop w:val="0"/>
      <w:marBottom w:val="0"/>
      <w:divBdr>
        <w:top w:val="none" w:sz="0" w:space="0" w:color="auto"/>
        <w:left w:val="none" w:sz="0" w:space="0" w:color="auto"/>
        <w:bottom w:val="none" w:sz="0" w:space="0" w:color="auto"/>
        <w:right w:val="none" w:sz="0" w:space="0" w:color="auto"/>
      </w:divBdr>
    </w:div>
    <w:div w:id="1874999104">
      <w:bodyDiv w:val="1"/>
      <w:marLeft w:val="0"/>
      <w:marRight w:val="0"/>
      <w:marTop w:val="0"/>
      <w:marBottom w:val="0"/>
      <w:divBdr>
        <w:top w:val="none" w:sz="0" w:space="0" w:color="auto"/>
        <w:left w:val="none" w:sz="0" w:space="0" w:color="auto"/>
        <w:bottom w:val="none" w:sz="0" w:space="0" w:color="auto"/>
        <w:right w:val="none" w:sz="0" w:space="0" w:color="auto"/>
      </w:divBdr>
    </w:div>
    <w:div w:id="1886868572">
      <w:bodyDiv w:val="1"/>
      <w:marLeft w:val="0"/>
      <w:marRight w:val="0"/>
      <w:marTop w:val="0"/>
      <w:marBottom w:val="0"/>
      <w:divBdr>
        <w:top w:val="none" w:sz="0" w:space="0" w:color="auto"/>
        <w:left w:val="none" w:sz="0" w:space="0" w:color="auto"/>
        <w:bottom w:val="none" w:sz="0" w:space="0" w:color="auto"/>
        <w:right w:val="none" w:sz="0" w:space="0" w:color="auto"/>
      </w:divBdr>
    </w:div>
    <w:div w:id="1888372726">
      <w:bodyDiv w:val="1"/>
      <w:marLeft w:val="0"/>
      <w:marRight w:val="0"/>
      <w:marTop w:val="0"/>
      <w:marBottom w:val="0"/>
      <w:divBdr>
        <w:top w:val="none" w:sz="0" w:space="0" w:color="auto"/>
        <w:left w:val="none" w:sz="0" w:space="0" w:color="auto"/>
        <w:bottom w:val="none" w:sz="0" w:space="0" w:color="auto"/>
        <w:right w:val="none" w:sz="0" w:space="0" w:color="auto"/>
      </w:divBdr>
    </w:div>
    <w:div w:id="1889100142">
      <w:bodyDiv w:val="1"/>
      <w:marLeft w:val="0"/>
      <w:marRight w:val="0"/>
      <w:marTop w:val="0"/>
      <w:marBottom w:val="0"/>
      <w:divBdr>
        <w:top w:val="none" w:sz="0" w:space="0" w:color="auto"/>
        <w:left w:val="none" w:sz="0" w:space="0" w:color="auto"/>
        <w:bottom w:val="none" w:sz="0" w:space="0" w:color="auto"/>
        <w:right w:val="none" w:sz="0" w:space="0" w:color="auto"/>
      </w:divBdr>
    </w:div>
    <w:div w:id="1892186052">
      <w:bodyDiv w:val="1"/>
      <w:marLeft w:val="0"/>
      <w:marRight w:val="0"/>
      <w:marTop w:val="0"/>
      <w:marBottom w:val="0"/>
      <w:divBdr>
        <w:top w:val="none" w:sz="0" w:space="0" w:color="auto"/>
        <w:left w:val="none" w:sz="0" w:space="0" w:color="auto"/>
        <w:bottom w:val="none" w:sz="0" w:space="0" w:color="auto"/>
        <w:right w:val="none" w:sz="0" w:space="0" w:color="auto"/>
      </w:divBdr>
    </w:div>
    <w:div w:id="1902476621">
      <w:bodyDiv w:val="1"/>
      <w:marLeft w:val="0"/>
      <w:marRight w:val="0"/>
      <w:marTop w:val="0"/>
      <w:marBottom w:val="0"/>
      <w:divBdr>
        <w:top w:val="none" w:sz="0" w:space="0" w:color="auto"/>
        <w:left w:val="none" w:sz="0" w:space="0" w:color="auto"/>
        <w:bottom w:val="none" w:sz="0" w:space="0" w:color="auto"/>
        <w:right w:val="none" w:sz="0" w:space="0" w:color="auto"/>
      </w:divBdr>
    </w:div>
    <w:div w:id="1914854724">
      <w:bodyDiv w:val="1"/>
      <w:marLeft w:val="0"/>
      <w:marRight w:val="0"/>
      <w:marTop w:val="0"/>
      <w:marBottom w:val="0"/>
      <w:divBdr>
        <w:top w:val="none" w:sz="0" w:space="0" w:color="auto"/>
        <w:left w:val="none" w:sz="0" w:space="0" w:color="auto"/>
        <w:bottom w:val="none" w:sz="0" w:space="0" w:color="auto"/>
        <w:right w:val="none" w:sz="0" w:space="0" w:color="auto"/>
      </w:divBdr>
    </w:div>
    <w:div w:id="1925452694">
      <w:bodyDiv w:val="1"/>
      <w:marLeft w:val="0"/>
      <w:marRight w:val="0"/>
      <w:marTop w:val="0"/>
      <w:marBottom w:val="0"/>
      <w:divBdr>
        <w:top w:val="none" w:sz="0" w:space="0" w:color="auto"/>
        <w:left w:val="none" w:sz="0" w:space="0" w:color="auto"/>
        <w:bottom w:val="none" w:sz="0" w:space="0" w:color="auto"/>
        <w:right w:val="none" w:sz="0" w:space="0" w:color="auto"/>
      </w:divBdr>
    </w:div>
    <w:div w:id="1933659638">
      <w:bodyDiv w:val="1"/>
      <w:marLeft w:val="0"/>
      <w:marRight w:val="0"/>
      <w:marTop w:val="0"/>
      <w:marBottom w:val="0"/>
      <w:divBdr>
        <w:top w:val="none" w:sz="0" w:space="0" w:color="auto"/>
        <w:left w:val="none" w:sz="0" w:space="0" w:color="auto"/>
        <w:bottom w:val="none" w:sz="0" w:space="0" w:color="auto"/>
        <w:right w:val="none" w:sz="0" w:space="0" w:color="auto"/>
      </w:divBdr>
    </w:div>
    <w:div w:id="1939172702">
      <w:bodyDiv w:val="1"/>
      <w:marLeft w:val="0"/>
      <w:marRight w:val="0"/>
      <w:marTop w:val="0"/>
      <w:marBottom w:val="0"/>
      <w:divBdr>
        <w:top w:val="none" w:sz="0" w:space="0" w:color="auto"/>
        <w:left w:val="none" w:sz="0" w:space="0" w:color="auto"/>
        <w:bottom w:val="none" w:sz="0" w:space="0" w:color="auto"/>
        <w:right w:val="none" w:sz="0" w:space="0" w:color="auto"/>
      </w:divBdr>
    </w:div>
    <w:div w:id="1946500900">
      <w:bodyDiv w:val="1"/>
      <w:marLeft w:val="0"/>
      <w:marRight w:val="0"/>
      <w:marTop w:val="0"/>
      <w:marBottom w:val="0"/>
      <w:divBdr>
        <w:top w:val="none" w:sz="0" w:space="0" w:color="auto"/>
        <w:left w:val="none" w:sz="0" w:space="0" w:color="auto"/>
        <w:bottom w:val="none" w:sz="0" w:space="0" w:color="auto"/>
        <w:right w:val="none" w:sz="0" w:space="0" w:color="auto"/>
      </w:divBdr>
    </w:div>
    <w:div w:id="1947735771">
      <w:bodyDiv w:val="1"/>
      <w:marLeft w:val="0"/>
      <w:marRight w:val="0"/>
      <w:marTop w:val="0"/>
      <w:marBottom w:val="0"/>
      <w:divBdr>
        <w:top w:val="none" w:sz="0" w:space="0" w:color="auto"/>
        <w:left w:val="none" w:sz="0" w:space="0" w:color="auto"/>
        <w:bottom w:val="none" w:sz="0" w:space="0" w:color="auto"/>
        <w:right w:val="none" w:sz="0" w:space="0" w:color="auto"/>
      </w:divBdr>
    </w:div>
    <w:div w:id="1952198128">
      <w:bodyDiv w:val="1"/>
      <w:marLeft w:val="0"/>
      <w:marRight w:val="0"/>
      <w:marTop w:val="0"/>
      <w:marBottom w:val="0"/>
      <w:divBdr>
        <w:top w:val="none" w:sz="0" w:space="0" w:color="auto"/>
        <w:left w:val="none" w:sz="0" w:space="0" w:color="auto"/>
        <w:bottom w:val="none" w:sz="0" w:space="0" w:color="auto"/>
        <w:right w:val="none" w:sz="0" w:space="0" w:color="auto"/>
      </w:divBdr>
    </w:div>
    <w:div w:id="1952785589">
      <w:bodyDiv w:val="1"/>
      <w:marLeft w:val="0"/>
      <w:marRight w:val="0"/>
      <w:marTop w:val="0"/>
      <w:marBottom w:val="0"/>
      <w:divBdr>
        <w:top w:val="none" w:sz="0" w:space="0" w:color="auto"/>
        <w:left w:val="none" w:sz="0" w:space="0" w:color="auto"/>
        <w:bottom w:val="none" w:sz="0" w:space="0" w:color="auto"/>
        <w:right w:val="none" w:sz="0" w:space="0" w:color="auto"/>
      </w:divBdr>
    </w:div>
    <w:div w:id="1953708265">
      <w:bodyDiv w:val="1"/>
      <w:marLeft w:val="0"/>
      <w:marRight w:val="0"/>
      <w:marTop w:val="0"/>
      <w:marBottom w:val="0"/>
      <w:divBdr>
        <w:top w:val="none" w:sz="0" w:space="0" w:color="auto"/>
        <w:left w:val="none" w:sz="0" w:space="0" w:color="auto"/>
        <w:bottom w:val="none" w:sz="0" w:space="0" w:color="auto"/>
        <w:right w:val="none" w:sz="0" w:space="0" w:color="auto"/>
      </w:divBdr>
    </w:div>
    <w:div w:id="1954627179">
      <w:bodyDiv w:val="1"/>
      <w:marLeft w:val="0"/>
      <w:marRight w:val="0"/>
      <w:marTop w:val="0"/>
      <w:marBottom w:val="0"/>
      <w:divBdr>
        <w:top w:val="none" w:sz="0" w:space="0" w:color="auto"/>
        <w:left w:val="none" w:sz="0" w:space="0" w:color="auto"/>
        <w:bottom w:val="none" w:sz="0" w:space="0" w:color="auto"/>
        <w:right w:val="none" w:sz="0" w:space="0" w:color="auto"/>
      </w:divBdr>
    </w:div>
    <w:div w:id="1960067461">
      <w:bodyDiv w:val="1"/>
      <w:marLeft w:val="0"/>
      <w:marRight w:val="0"/>
      <w:marTop w:val="0"/>
      <w:marBottom w:val="0"/>
      <w:divBdr>
        <w:top w:val="none" w:sz="0" w:space="0" w:color="auto"/>
        <w:left w:val="none" w:sz="0" w:space="0" w:color="auto"/>
        <w:bottom w:val="none" w:sz="0" w:space="0" w:color="auto"/>
        <w:right w:val="none" w:sz="0" w:space="0" w:color="auto"/>
      </w:divBdr>
    </w:div>
    <w:div w:id="1960915829">
      <w:bodyDiv w:val="1"/>
      <w:marLeft w:val="0"/>
      <w:marRight w:val="0"/>
      <w:marTop w:val="0"/>
      <w:marBottom w:val="0"/>
      <w:divBdr>
        <w:top w:val="none" w:sz="0" w:space="0" w:color="auto"/>
        <w:left w:val="none" w:sz="0" w:space="0" w:color="auto"/>
        <w:bottom w:val="none" w:sz="0" w:space="0" w:color="auto"/>
        <w:right w:val="none" w:sz="0" w:space="0" w:color="auto"/>
      </w:divBdr>
    </w:div>
    <w:div w:id="1964188916">
      <w:bodyDiv w:val="1"/>
      <w:marLeft w:val="0"/>
      <w:marRight w:val="0"/>
      <w:marTop w:val="0"/>
      <w:marBottom w:val="0"/>
      <w:divBdr>
        <w:top w:val="none" w:sz="0" w:space="0" w:color="auto"/>
        <w:left w:val="none" w:sz="0" w:space="0" w:color="auto"/>
        <w:bottom w:val="none" w:sz="0" w:space="0" w:color="auto"/>
        <w:right w:val="none" w:sz="0" w:space="0" w:color="auto"/>
      </w:divBdr>
    </w:div>
    <w:div w:id="1965647488">
      <w:bodyDiv w:val="1"/>
      <w:marLeft w:val="0"/>
      <w:marRight w:val="0"/>
      <w:marTop w:val="0"/>
      <w:marBottom w:val="0"/>
      <w:divBdr>
        <w:top w:val="none" w:sz="0" w:space="0" w:color="auto"/>
        <w:left w:val="none" w:sz="0" w:space="0" w:color="auto"/>
        <w:bottom w:val="none" w:sz="0" w:space="0" w:color="auto"/>
        <w:right w:val="none" w:sz="0" w:space="0" w:color="auto"/>
      </w:divBdr>
    </w:div>
    <w:div w:id="1968319261">
      <w:bodyDiv w:val="1"/>
      <w:marLeft w:val="0"/>
      <w:marRight w:val="0"/>
      <w:marTop w:val="0"/>
      <w:marBottom w:val="0"/>
      <w:divBdr>
        <w:top w:val="none" w:sz="0" w:space="0" w:color="auto"/>
        <w:left w:val="none" w:sz="0" w:space="0" w:color="auto"/>
        <w:bottom w:val="none" w:sz="0" w:space="0" w:color="auto"/>
        <w:right w:val="none" w:sz="0" w:space="0" w:color="auto"/>
      </w:divBdr>
    </w:div>
    <w:div w:id="1976988127">
      <w:bodyDiv w:val="1"/>
      <w:marLeft w:val="0"/>
      <w:marRight w:val="0"/>
      <w:marTop w:val="0"/>
      <w:marBottom w:val="0"/>
      <w:divBdr>
        <w:top w:val="none" w:sz="0" w:space="0" w:color="auto"/>
        <w:left w:val="none" w:sz="0" w:space="0" w:color="auto"/>
        <w:bottom w:val="none" w:sz="0" w:space="0" w:color="auto"/>
        <w:right w:val="none" w:sz="0" w:space="0" w:color="auto"/>
      </w:divBdr>
    </w:div>
    <w:div w:id="1986279962">
      <w:bodyDiv w:val="1"/>
      <w:marLeft w:val="0"/>
      <w:marRight w:val="0"/>
      <w:marTop w:val="0"/>
      <w:marBottom w:val="0"/>
      <w:divBdr>
        <w:top w:val="none" w:sz="0" w:space="0" w:color="auto"/>
        <w:left w:val="none" w:sz="0" w:space="0" w:color="auto"/>
        <w:bottom w:val="none" w:sz="0" w:space="0" w:color="auto"/>
        <w:right w:val="none" w:sz="0" w:space="0" w:color="auto"/>
      </w:divBdr>
    </w:div>
    <w:div w:id="1992444425">
      <w:bodyDiv w:val="1"/>
      <w:marLeft w:val="0"/>
      <w:marRight w:val="0"/>
      <w:marTop w:val="0"/>
      <w:marBottom w:val="0"/>
      <w:divBdr>
        <w:top w:val="none" w:sz="0" w:space="0" w:color="auto"/>
        <w:left w:val="none" w:sz="0" w:space="0" w:color="auto"/>
        <w:bottom w:val="none" w:sz="0" w:space="0" w:color="auto"/>
        <w:right w:val="none" w:sz="0" w:space="0" w:color="auto"/>
      </w:divBdr>
    </w:div>
    <w:div w:id="1999724857">
      <w:bodyDiv w:val="1"/>
      <w:marLeft w:val="0"/>
      <w:marRight w:val="0"/>
      <w:marTop w:val="0"/>
      <w:marBottom w:val="0"/>
      <w:divBdr>
        <w:top w:val="none" w:sz="0" w:space="0" w:color="auto"/>
        <w:left w:val="none" w:sz="0" w:space="0" w:color="auto"/>
        <w:bottom w:val="none" w:sz="0" w:space="0" w:color="auto"/>
        <w:right w:val="none" w:sz="0" w:space="0" w:color="auto"/>
      </w:divBdr>
    </w:div>
    <w:div w:id="2007325232">
      <w:bodyDiv w:val="1"/>
      <w:marLeft w:val="0"/>
      <w:marRight w:val="0"/>
      <w:marTop w:val="0"/>
      <w:marBottom w:val="0"/>
      <w:divBdr>
        <w:top w:val="none" w:sz="0" w:space="0" w:color="auto"/>
        <w:left w:val="none" w:sz="0" w:space="0" w:color="auto"/>
        <w:bottom w:val="none" w:sz="0" w:space="0" w:color="auto"/>
        <w:right w:val="none" w:sz="0" w:space="0" w:color="auto"/>
      </w:divBdr>
    </w:div>
    <w:div w:id="2010982803">
      <w:bodyDiv w:val="1"/>
      <w:marLeft w:val="0"/>
      <w:marRight w:val="0"/>
      <w:marTop w:val="0"/>
      <w:marBottom w:val="0"/>
      <w:divBdr>
        <w:top w:val="none" w:sz="0" w:space="0" w:color="auto"/>
        <w:left w:val="none" w:sz="0" w:space="0" w:color="auto"/>
        <w:bottom w:val="none" w:sz="0" w:space="0" w:color="auto"/>
        <w:right w:val="none" w:sz="0" w:space="0" w:color="auto"/>
      </w:divBdr>
    </w:div>
    <w:div w:id="2014718039">
      <w:bodyDiv w:val="1"/>
      <w:marLeft w:val="0"/>
      <w:marRight w:val="0"/>
      <w:marTop w:val="0"/>
      <w:marBottom w:val="0"/>
      <w:divBdr>
        <w:top w:val="none" w:sz="0" w:space="0" w:color="auto"/>
        <w:left w:val="none" w:sz="0" w:space="0" w:color="auto"/>
        <w:bottom w:val="none" w:sz="0" w:space="0" w:color="auto"/>
        <w:right w:val="none" w:sz="0" w:space="0" w:color="auto"/>
      </w:divBdr>
    </w:div>
    <w:div w:id="2019115102">
      <w:bodyDiv w:val="1"/>
      <w:marLeft w:val="0"/>
      <w:marRight w:val="0"/>
      <w:marTop w:val="0"/>
      <w:marBottom w:val="0"/>
      <w:divBdr>
        <w:top w:val="none" w:sz="0" w:space="0" w:color="auto"/>
        <w:left w:val="none" w:sz="0" w:space="0" w:color="auto"/>
        <w:bottom w:val="none" w:sz="0" w:space="0" w:color="auto"/>
        <w:right w:val="none" w:sz="0" w:space="0" w:color="auto"/>
      </w:divBdr>
    </w:div>
    <w:div w:id="2021000858">
      <w:bodyDiv w:val="1"/>
      <w:marLeft w:val="0"/>
      <w:marRight w:val="0"/>
      <w:marTop w:val="0"/>
      <w:marBottom w:val="0"/>
      <w:divBdr>
        <w:top w:val="none" w:sz="0" w:space="0" w:color="auto"/>
        <w:left w:val="none" w:sz="0" w:space="0" w:color="auto"/>
        <w:bottom w:val="none" w:sz="0" w:space="0" w:color="auto"/>
        <w:right w:val="none" w:sz="0" w:space="0" w:color="auto"/>
      </w:divBdr>
    </w:div>
    <w:div w:id="2022732717">
      <w:bodyDiv w:val="1"/>
      <w:marLeft w:val="0"/>
      <w:marRight w:val="0"/>
      <w:marTop w:val="0"/>
      <w:marBottom w:val="0"/>
      <w:divBdr>
        <w:top w:val="none" w:sz="0" w:space="0" w:color="auto"/>
        <w:left w:val="none" w:sz="0" w:space="0" w:color="auto"/>
        <w:bottom w:val="none" w:sz="0" w:space="0" w:color="auto"/>
        <w:right w:val="none" w:sz="0" w:space="0" w:color="auto"/>
      </w:divBdr>
    </w:div>
    <w:div w:id="2023389166">
      <w:bodyDiv w:val="1"/>
      <w:marLeft w:val="0"/>
      <w:marRight w:val="0"/>
      <w:marTop w:val="0"/>
      <w:marBottom w:val="0"/>
      <w:divBdr>
        <w:top w:val="none" w:sz="0" w:space="0" w:color="auto"/>
        <w:left w:val="none" w:sz="0" w:space="0" w:color="auto"/>
        <w:bottom w:val="none" w:sz="0" w:space="0" w:color="auto"/>
        <w:right w:val="none" w:sz="0" w:space="0" w:color="auto"/>
      </w:divBdr>
    </w:div>
    <w:div w:id="2055227444">
      <w:bodyDiv w:val="1"/>
      <w:marLeft w:val="0"/>
      <w:marRight w:val="0"/>
      <w:marTop w:val="0"/>
      <w:marBottom w:val="0"/>
      <w:divBdr>
        <w:top w:val="none" w:sz="0" w:space="0" w:color="auto"/>
        <w:left w:val="none" w:sz="0" w:space="0" w:color="auto"/>
        <w:bottom w:val="none" w:sz="0" w:space="0" w:color="auto"/>
        <w:right w:val="none" w:sz="0" w:space="0" w:color="auto"/>
      </w:divBdr>
    </w:div>
    <w:div w:id="2070230219">
      <w:bodyDiv w:val="1"/>
      <w:marLeft w:val="0"/>
      <w:marRight w:val="0"/>
      <w:marTop w:val="0"/>
      <w:marBottom w:val="0"/>
      <w:divBdr>
        <w:top w:val="none" w:sz="0" w:space="0" w:color="auto"/>
        <w:left w:val="none" w:sz="0" w:space="0" w:color="auto"/>
        <w:bottom w:val="none" w:sz="0" w:space="0" w:color="auto"/>
        <w:right w:val="none" w:sz="0" w:space="0" w:color="auto"/>
      </w:divBdr>
    </w:div>
    <w:div w:id="2076079653">
      <w:bodyDiv w:val="1"/>
      <w:marLeft w:val="0"/>
      <w:marRight w:val="0"/>
      <w:marTop w:val="0"/>
      <w:marBottom w:val="0"/>
      <w:divBdr>
        <w:top w:val="none" w:sz="0" w:space="0" w:color="auto"/>
        <w:left w:val="none" w:sz="0" w:space="0" w:color="auto"/>
        <w:bottom w:val="none" w:sz="0" w:space="0" w:color="auto"/>
        <w:right w:val="none" w:sz="0" w:space="0" w:color="auto"/>
      </w:divBdr>
    </w:div>
    <w:div w:id="2078437387">
      <w:bodyDiv w:val="1"/>
      <w:marLeft w:val="0"/>
      <w:marRight w:val="0"/>
      <w:marTop w:val="0"/>
      <w:marBottom w:val="0"/>
      <w:divBdr>
        <w:top w:val="none" w:sz="0" w:space="0" w:color="auto"/>
        <w:left w:val="none" w:sz="0" w:space="0" w:color="auto"/>
        <w:bottom w:val="none" w:sz="0" w:space="0" w:color="auto"/>
        <w:right w:val="none" w:sz="0" w:space="0" w:color="auto"/>
      </w:divBdr>
    </w:div>
    <w:div w:id="2084571018">
      <w:bodyDiv w:val="1"/>
      <w:marLeft w:val="0"/>
      <w:marRight w:val="0"/>
      <w:marTop w:val="0"/>
      <w:marBottom w:val="0"/>
      <w:divBdr>
        <w:top w:val="none" w:sz="0" w:space="0" w:color="auto"/>
        <w:left w:val="none" w:sz="0" w:space="0" w:color="auto"/>
        <w:bottom w:val="none" w:sz="0" w:space="0" w:color="auto"/>
        <w:right w:val="none" w:sz="0" w:space="0" w:color="auto"/>
      </w:divBdr>
    </w:div>
    <w:div w:id="2086338762">
      <w:bodyDiv w:val="1"/>
      <w:marLeft w:val="0"/>
      <w:marRight w:val="0"/>
      <w:marTop w:val="0"/>
      <w:marBottom w:val="0"/>
      <w:divBdr>
        <w:top w:val="none" w:sz="0" w:space="0" w:color="auto"/>
        <w:left w:val="none" w:sz="0" w:space="0" w:color="auto"/>
        <w:bottom w:val="none" w:sz="0" w:space="0" w:color="auto"/>
        <w:right w:val="none" w:sz="0" w:space="0" w:color="auto"/>
      </w:divBdr>
    </w:div>
    <w:div w:id="2098943176">
      <w:bodyDiv w:val="1"/>
      <w:marLeft w:val="0"/>
      <w:marRight w:val="0"/>
      <w:marTop w:val="0"/>
      <w:marBottom w:val="0"/>
      <w:divBdr>
        <w:top w:val="none" w:sz="0" w:space="0" w:color="auto"/>
        <w:left w:val="none" w:sz="0" w:space="0" w:color="auto"/>
        <w:bottom w:val="none" w:sz="0" w:space="0" w:color="auto"/>
        <w:right w:val="none" w:sz="0" w:space="0" w:color="auto"/>
      </w:divBdr>
    </w:div>
    <w:div w:id="2106340577">
      <w:bodyDiv w:val="1"/>
      <w:marLeft w:val="0"/>
      <w:marRight w:val="0"/>
      <w:marTop w:val="0"/>
      <w:marBottom w:val="0"/>
      <w:divBdr>
        <w:top w:val="none" w:sz="0" w:space="0" w:color="auto"/>
        <w:left w:val="none" w:sz="0" w:space="0" w:color="auto"/>
        <w:bottom w:val="none" w:sz="0" w:space="0" w:color="auto"/>
        <w:right w:val="none" w:sz="0" w:space="0" w:color="auto"/>
      </w:divBdr>
    </w:div>
    <w:div w:id="2111966335">
      <w:bodyDiv w:val="1"/>
      <w:marLeft w:val="0"/>
      <w:marRight w:val="0"/>
      <w:marTop w:val="0"/>
      <w:marBottom w:val="0"/>
      <w:divBdr>
        <w:top w:val="none" w:sz="0" w:space="0" w:color="auto"/>
        <w:left w:val="none" w:sz="0" w:space="0" w:color="auto"/>
        <w:bottom w:val="none" w:sz="0" w:space="0" w:color="auto"/>
        <w:right w:val="none" w:sz="0" w:space="0" w:color="auto"/>
      </w:divBdr>
    </w:div>
    <w:div w:id="2129162671">
      <w:bodyDiv w:val="1"/>
      <w:marLeft w:val="0"/>
      <w:marRight w:val="0"/>
      <w:marTop w:val="0"/>
      <w:marBottom w:val="0"/>
      <w:divBdr>
        <w:top w:val="none" w:sz="0" w:space="0" w:color="auto"/>
        <w:left w:val="none" w:sz="0" w:space="0" w:color="auto"/>
        <w:bottom w:val="none" w:sz="0" w:space="0" w:color="auto"/>
        <w:right w:val="none" w:sz="0" w:space="0" w:color="auto"/>
      </w:divBdr>
    </w:div>
    <w:div w:id="2137942489">
      <w:bodyDiv w:val="1"/>
      <w:marLeft w:val="0"/>
      <w:marRight w:val="0"/>
      <w:marTop w:val="0"/>
      <w:marBottom w:val="0"/>
      <w:divBdr>
        <w:top w:val="none" w:sz="0" w:space="0" w:color="auto"/>
        <w:left w:val="none" w:sz="0" w:space="0" w:color="auto"/>
        <w:bottom w:val="none" w:sz="0" w:space="0" w:color="auto"/>
        <w:right w:val="none" w:sz="0" w:space="0" w:color="auto"/>
      </w:divBdr>
    </w:div>
    <w:div w:id="21403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ITU114</b:Tag>
    <b:SourceType>ConferenceProceedings</b:SourceType>
    <b:Guid>{3FDC7CC8-0F4E-4875-9990-9A1242B65E92}</b:Guid>
    <b:Author>
      <b:Author>
        <b:Corporate>ITU-T Recommendation P.341</b:Corporate>
      </b:Author>
    </b:Author>
    <b:Title>Transmission characteristics for wideband digital loudspeaking and hands-free telephony terminals</b:Title>
    <b:Year>03/2011</b:Year>
    <b:RefOrder>4</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ITUP56</b:Tag>
    <b:SourceType>ConferenceProceedings</b:SourceType>
    <b:Guid>{CBDDA6E6-1B5B-4A51-B13C-80FCFA4E58F3}</b:Guid>
    <b:Author>
      <b:Author>
        <b:Corporate>ITU-T Recommendation P.56</b:Corporate>
      </b:Author>
    </b:Author>
    <b:Title>Objective measurement of active speech level</b:Title>
    <b:Year>12/2011</b:Year>
    <b:RefOrder>5</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6</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1627AEEB-9A8C-4D37-83CF-AEBEB513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2587</Words>
  <Characters>14746</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 Sophia Antipolis</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 CTPClassification=CTP_NT</cp:keywords>
  <dc:description/>
  <cp:lastModifiedBy>Schäfer, Magnus</cp:lastModifiedBy>
  <cp:revision>63</cp:revision>
  <cp:lastPrinted>2020-01-13T16:15:00Z</cp:lastPrinted>
  <dcterms:created xsi:type="dcterms:W3CDTF">2021-03-26T09:46:00Z</dcterms:created>
  <dcterms:modified xsi:type="dcterms:W3CDTF">2021-03-31T16:11:00Z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bb44b418-d3d6-4b56-bcf8-56c387f2036d</vt:lpwstr>
  </property>
  <property fmtid="{D5CDD505-2E9C-101B-9397-08002B2CF9AE}" pid="3" name="CTP_TimeStamp">
    <vt:lpwstr>2019-07-25 20:20:59Z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